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AC88" w14:textId="5B760E74" w:rsidR="00234C10" w:rsidRDefault="009A194A" w:rsidP="009A194A">
      <w:pPr>
        <w:keepNext/>
        <w:keepLines/>
        <w:spacing w:after="0"/>
        <w:outlineLvl w:val="0"/>
        <w:rPr>
          <w:rFonts w:eastAsiaTheme="majorEastAsia" w:cstheme="minorHAnsi"/>
          <w:b/>
          <w:bCs/>
          <w:color w:val="000066"/>
          <w:sz w:val="40"/>
          <w:szCs w:val="40"/>
        </w:rPr>
      </w:pPr>
      <w:r>
        <w:rPr>
          <w:rFonts w:cstheme="minorHAnsi"/>
          <w:bCs/>
          <w:noProof/>
          <w:sz w:val="24"/>
          <w:szCs w:val="24"/>
        </w:rPr>
        <w:drawing>
          <wp:inline distT="0" distB="0" distL="0" distR="0" wp14:anchorId="5B156FBA" wp14:editId="3F4EC582">
            <wp:extent cx="1308100" cy="911784"/>
            <wp:effectExtent l="0" t="0" r="6350" b="3175"/>
            <wp:docPr id="1199003656" name="Picture 1" descr="A cross and fish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03656" name="Picture 1" descr="A cross and fish symb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800" cy="916454"/>
                    </a:xfrm>
                    <a:prstGeom prst="rect">
                      <a:avLst/>
                    </a:prstGeom>
                  </pic:spPr>
                </pic:pic>
              </a:graphicData>
            </a:graphic>
          </wp:inline>
        </w:drawing>
      </w:r>
      <w:r w:rsidR="00234C10">
        <w:rPr>
          <w:rFonts w:eastAsiaTheme="majorEastAsia" w:cstheme="minorHAnsi"/>
          <w:b/>
          <w:bCs/>
          <w:noProof/>
          <w:color w:val="000066"/>
          <w:sz w:val="40"/>
          <w:szCs w:val="40"/>
        </w:rPr>
        <w:drawing>
          <wp:anchor distT="0" distB="0" distL="114300" distR="114300" simplePos="0" relativeHeight="251659264" behindDoc="0" locked="0" layoutInCell="1" allowOverlap="1" wp14:anchorId="254BD72C" wp14:editId="3E8FF624">
            <wp:simplePos x="0" y="0"/>
            <wp:positionH relativeFrom="column">
              <wp:posOffset>4165600</wp:posOffset>
            </wp:positionH>
            <wp:positionV relativeFrom="paragraph">
              <wp:posOffset>0</wp:posOffset>
            </wp:positionV>
            <wp:extent cx="1933575" cy="941705"/>
            <wp:effectExtent l="0" t="0" r="9525" b="0"/>
            <wp:wrapSquare wrapText="bothSides"/>
            <wp:docPr id="1696849332" name="Picture 1" descr="A logo for a market p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49332" name="Picture 1" descr="A logo for a market pl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3575" cy="941705"/>
                    </a:xfrm>
                    <a:prstGeom prst="rect">
                      <a:avLst/>
                    </a:prstGeom>
                  </pic:spPr>
                </pic:pic>
              </a:graphicData>
            </a:graphic>
            <wp14:sizeRelH relativeFrom="margin">
              <wp14:pctWidth>0</wp14:pctWidth>
            </wp14:sizeRelH>
            <wp14:sizeRelV relativeFrom="margin">
              <wp14:pctHeight>0</wp14:pctHeight>
            </wp14:sizeRelV>
          </wp:anchor>
        </w:drawing>
      </w:r>
    </w:p>
    <w:p w14:paraId="1011C73F" w14:textId="77777777" w:rsidR="00C733B9" w:rsidRDefault="00C733B9" w:rsidP="00C733B9">
      <w:pPr>
        <w:keepNext/>
        <w:keepLines/>
        <w:spacing w:after="0"/>
        <w:jc w:val="right"/>
        <w:outlineLvl w:val="0"/>
        <w:rPr>
          <w:rFonts w:eastAsiaTheme="majorEastAsia" w:cstheme="minorHAnsi"/>
          <w:b/>
          <w:bCs/>
          <w:color w:val="000066"/>
          <w:sz w:val="40"/>
          <w:szCs w:val="40"/>
        </w:rPr>
      </w:pPr>
    </w:p>
    <w:p w14:paraId="38AC7A16" w14:textId="66EF941B" w:rsidR="00A0218A" w:rsidRPr="00EE6B1F" w:rsidRDefault="00750BE0" w:rsidP="00C733B9">
      <w:pPr>
        <w:keepNext/>
        <w:keepLines/>
        <w:spacing w:after="0"/>
        <w:jc w:val="center"/>
        <w:outlineLvl w:val="0"/>
        <w:rPr>
          <w:rFonts w:eastAsiaTheme="majorEastAsia" w:cstheme="minorHAnsi"/>
          <w:b/>
          <w:bCs/>
          <w:color w:val="000066"/>
          <w:sz w:val="40"/>
          <w:szCs w:val="40"/>
        </w:rPr>
      </w:pPr>
      <w:r w:rsidRPr="00EE6B1F">
        <w:rPr>
          <w:rFonts w:eastAsiaTheme="majorEastAsia" w:cstheme="minorHAnsi"/>
          <w:b/>
          <w:bCs/>
          <w:color w:val="000066"/>
          <w:sz w:val="40"/>
          <w:szCs w:val="40"/>
        </w:rPr>
        <w:t xml:space="preserve">Pioneer </w:t>
      </w:r>
      <w:r w:rsidR="00A0218A" w:rsidRPr="00EE6B1F">
        <w:rPr>
          <w:rFonts w:eastAsiaTheme="majorEastAsia" w:cstheme="minorHAnsi"/>
          <w:b/>
          <w:bCs/>
          <w:color w:val="000066"/>
          <w:sz w:val="40"/>
          <w:szCs w:val="40"/>
        </w:rPr>
        <w:t xml:space="preserve">Emerging Generations </w:t>
      </w:r>
      <w:r w:rsidRPr="00EE6B1F">
        <w:rPr>
          <w:rFonts w:eastAsiaTheme="majorEastAsia" w:cstheme="minorHAnsi"/>
          <w:b/>
          <w:bCs/>
          <w:color w:val="000066"/>
          <w:sz w:val="40"/>
          <w:szCs w:val="40"/>
        </w:rPr>
        <w:t>Worker</w:t>
      </w:r>
    </w:p>
    <w:p w14:paraId="17054ECE" w14:textId="7C6C3C41" w:rsidR="007643FB" w:rsidRPr="00EE6B1F" w:rsidRDefault="007643FB" w:rsidP="009D569A">
      <w:pPr>
        <w:keepNext/>
        <w:keepLines/>
        <w:spacing w:after="0"/>
        <w:jc w:val="center"/>
        <w:outlineLvl w:val="0"/>
        <w:rPr>
          <w:rFonts w:eastAsiaTheme="majorEastAsia" w:cstheme="minorHAnsi"/>
          <w:b/>
          <w:bCs/>
          <w:color w:val="000066"/>
          <w:sz w:val="40"/>
          <w:szCs w:val="40"/>
        </w:rPr>
      </w:pPr>
      <w:r w:rsidRPr="00EE6B1F">
        <w:rPr>
          <w:rFonts w:eastAsiaTheme="majorEastAsia" w:cstheme="minorHAnsi"/>
          <w:b/>
          <w:bCs/>
          <w:color w:val="000066"/>
          <w:sz w:val="40"/>
          <w:szCs w:val="40"/>
        </w:rPr>
        <w:t>(ages 1</w:t>
      </w:r>
      <w:r w:rsidR="00711D89" w:rsidRPr="00EE6B1F">
        <w:rPr>
          <w:rFonts w:eastAsiaTheme="majorEastAsia" w:cstheme="minorHAnsi"/>
          <w:b/>
          <w:bCs/>
          <w:color w:val="000066"/>
          <w:sz w:val="40"/>
          <w:szCs w:val="40"/>
        </w:rPr>
        <w:t xml:space="preserve">3 </w:t>
      </w:r>
      <w:r w:rsidRPr="00EE6B1F">
        <w:rPr>
          <w:rFonts w:eastAsiaTheme="majorEastAsia" w:cstheme="minorHAnsi"/>
          <w:b/>
          <w:bCs/>
          <w:color w:val="000066"/>
          <w:sz w:val="40"/>
          <w:szCs w:val="40"/>
        </w:rPr>
        <w:t>-</w:t>
      </w:r>
      <w:r w:rsidR="00711D89" w:rsidRPr="00EE6B1F">
        <w:rPr>
          <w:rFonts w:eastAsiaTheme="majorEastAsia" w:cstheme="minorHAnsi"/>
          <w:b/>
          <w:bCs/>
          <w:color w:val="000066"/>
          <w:sz w:val="40"/>
          <w:szCs w:val="40"/>
        </w:rPr>
        <w:t xml:space="preserve"> </w:t>
      </w:r>
      <w:r w:rsidRPr="00EE6B1F">
        <w:rPr>
          <w:rFonts w:eastAsiaTheme="majorEastAsia" w:cstheme="minorHAnsi"/>
          <w:b/>
          <w:bCs/>
          <w:color w:val="000066"/>
          <w:sz w:val="40"/>
          <w:szCs w:val="40"/>
        </w:rPr>
        <w:t>25)</w:t>
      </w:r>
    </w:p>
    <w:p w14:paraId="4BD46D0B" w14:textId="77777777" w:rsidR="00A0218A" w:rsidRPr="009D569A" w:rsidRDefault="00A0218A" w:rsidP="00A0218A">
      <w:pPr>
        <w:spacing w:after="0"/>
        <w:rPr>
          <w:rFonts w:cstheme="minorHAnsi"/>
          <w:sz w:val="24"/>
          <w:szCs w:val="24"/>
        </w:rPr>
      </w:pPr>
    </w:p>
    <w:p w14:paraId="2D9DDD24" w14:textId="2B8B8A3C" w:rsidR="00750BE0" w:rsidRDefault="00750BE0" w:rsidP="0057649F">
      <w:pPr>
        <w:spacing w:after="0"/>
        <w:rPr>
          <w:rFonts w:cstheme="minorHAnsi"/>
          <w:bCs/>
          <w:sz w:val="24"/>
          <w:szCs w:val="24"/>
        </w:rPr>
      </w:pPr>
      <w:r w:rsidRPr="009D569A">
        <w:rPr>
          <w:rFonts w:cstheme="minorHAnsi"/>
          <w:bCs/>
          <w:sz w:val="24"/>
          <w:szCs w:val="24"/>
        </w:rPr>
        <w:t>This post is part of a partnership initiative between</w:t>
      </w:r>
      <w:r>
        <w:rPr>
          <w:rFonts w:cstheme="minorHAnsi"/>
          <w:bCs/>
          <w:sz w:val="24"/>
          <w:szCs w:val="24"/>
        </w:rPr>
        <w:t xml:space="preserve"> St. Cuthbert’s Church and </w:t>
      </w:r>
      <w:r w:rsidR="007B1CA9">
        <w:rPr>
          <w:rFonts w:cstheme="minorHAnsi"/>
          <w:bCs/>
          <w:sz w:val="24"/>
          <w:szCs w:val="24"/>
        </w:rPr>
        <w:t>the</w:t>
      </w:r>
      <w:r w:rsidR="000B67F3">
        <w:rPr>
          <w:rFonts w:cstheme="minorHAnsi"/>
          <w:bCs/>
          <w:sz w:val="24"/>
          <w:szCs w:val="24"/>
        </w:rPr>
        <w:t xml:space="preserve"> URC Northern Synod</w:t>
      </w:r>
      <w:r w:rsidR="007B1CA9">
        <w:rPr>
          <w:rFonts w:cstheme="minorHAnsi"/>
          <w:bCs/>
          <w:sz w:val="24"/>
          <w:szCs w:val="24"/>
        </w:rPr>
        <w:t xml:space="preserve"> </w:t>
      </w:r>
      <w:r w:rsidR="00EB5FE2">
        <w:rPr>
          <w:rFonts w:cstheme="minorHAnsi"/>
          <w:bCs/>
          <w:sz w:val="24"/>
          <w:szCs w:val="24"/>
        </w:rPr>
        <w:t>working with Northgate URC</w:t>
      </w:r>
      <w:r w:rsidR="007643FB">
        <w:rPr>
          <w:rFonts w:cstheme="minorHAnsi"/>
          <w:bCs/>
          <w:sz w:val="24"/>
          <w:szCs w:val="24"/>
        </w:rPr>
        <w:t xml:space="preserve">. </w:t>
      </w:r>
    </w:p>
    <w:p w14:paraId="411B429A" w14:textId="77777777" w:rsidR="00376F22" w:rsidRDefault="00376F22" w:rsidP="0057649F">
      <w:pPr>
        <w:spacing w:after="0"/>
        <w:rPr>
          <w:rFonts w:cstheme="minorHAnsi"/>
          <w:bCs/>
          <w:sz w:val="24"/>
          <w:szCs w:val="24"/>
        </w:rPr>
      </w:pPr>
    </w:p>
    <w:tbl>
      <w:tblPr>
        <w:tblStyle w:val="TableGrid"/>
        <w:tblW w:w="10348" w:type="dxa"/>
        <w:tblInd w:w="-572" w:type="dxa"/>
        <w:tblLayout w:type="fixed"/>
        <w:tblLook w:val="04A0" w:firstRow="1" w:lastRow="0" w:firstColumn="1" w:lastColumn="0" w:noHBand="0" w:noVBand="1"/>
      </w:tblPr>
      <w:tblGrid>
        <w:gridCol w:w="3402"/>
        <w:gridCol w:w="6946"/>
      </w:tblGrid>
      <w:tr w:rsidR="00376F22" w14:paraId="42D1FB7C" w14:textId="77777777" w:rsidTr="00ED3A2F">
        <w:tc>
          <w:tcPr>
            <w:tcW w:w="10348" w:type="dxa"/>
            <w:gridSpan w:val="2"/>
            <w:shd w:val="clear" w:color="auto" w:fill="006699"/>
          </w:tcPr>
          <w:p w14:paraId="516FA321" w14:textId="77777777" w:rsidR="00376F22" w:rsidRPr="00640A1A" w:rsidRDefault="00376F22" w:rsidP="00172BA6">
            <w:pPr>
              <w:rPr>
                <w:rFonts w:cstheme="minorHAnsi"/>
                <w:color w:val="FFFFFF" w:themeColor="background1"/>
                <w:sz w:val="24"/>
                <w:szCs w:val="24"/>
              </w:rPr>
            </w:pPr>
            <w:r w:rsidRPr="00640A1A">
              <w:rPr>
                <w:rFonts w:cstheme="minorHAnsi"/>
                <w:b/>
                <w:color w:val="FFFFFF" w:themeColor="background1"/>
                <w:sz w:val="24"/>
                <w:szCs w:val="24"/>
              </w:rPr>
              <w:t>Job Profile</w:t>
            </w:r>
          </w:p>
        </w:tc>
      </w:tr>
      <w:tr w:rsidR="00376F22" w14:paraId="380235DF" w14:textId="77777777" w:rsidTr="00ED3A2F">
        <w:tc>
          <w:tcPr>
            <w:tcW w:w="3402" w:type="dxa"/>
          </w:tcPr>
          <w:p w14:paraId="0CA99D5D" w14:textId="77777777" w:rsidR="00376F22" w:rsidRDefault="00376F22" w:rsidP="00172BA6">
            <w:pPr>
              <w:rPr>
                <w:rFonts w:cstheme="minorHAnsi"/>
                <w:b/>
                <w:sz w:val="24"/>
                <w:szCs w:val="24"/>
              </w:rPr>
            </w:pPr>
            <w:r w:rsidRPr="00BE29A5">
              <w:rPr>
                <w:rFonts w:cstheme="minorHAnsi"/>
                <w:b/>
                <w:sz w:val="24"/>
                <w:szCs w:val="24"/>
              </w:rPr>
              <w:t>Hours</w:t>
            </w:r>
          </w:p>
        </w:tc>
        <w:tc>
          <w:tcPr>
            <w:tcW w:w="6946" w:type="dxa"/>
          </w:tcPr>
          <w:p w14:paraId="6206C00A" w14:textId="77777777" w:rsidR="00376F22" w:rsidRDefault="00376F22" w:rsidP="00172BA6">
            <w:pPr>
              <w:rPr>
                <w:rFonts w:cstheme="minorHAnsi"/>
                <w:b/>
                <w:sz w:val="24"/>
                <w:szCs w:val="24"/>
              </w:rPr>
            </w:pPr>
            <w:r w:rsidRPr="00BE29A5">
              <w:rPr>
                <w:rFonts w:cstheme="minorHAnsi"/>
                <w:sz w:val="24"/>
                <w:szCs w:val="24"/>
              </w:rPr>
              <w:t>35 p/w</w:t>
            </w:r>
          </w:p>
        </w:tc>
      </w:tr>
      <w:tr w:rsidR="00376F22" w14:paraId="1ED3FFD0" w14:textId="77777777" w:rsidTr="00ED3A2F">
        <w:tc>
          <w:tcPr>
            <w:tcW w:w="3402" w:type="dxa"/>
          </w:tcPr>
          <w:p w14:paraId="47D9779D" w14:textId="441954AB" w:rsidR="00376F22" w:rsidRDefault="00376F22" w:rsidP="00172BA6">
            <w:pPr>
              <w:rPr>
                <w:rFonts w:cstheme="minorHAnsi"/>
                <w:b/>
                <w:sz w:val="24"/>
                <w:szCs w:val="24"/>
              </w:rPr>
            </w:pPr>
            <w:r>
              <w:rPr>
                <w:rFonts w:cstheme="minorHAnsi"/>
                <w:b/>
                <w:sz w:val="24"/>
                <w:szCs w:val="24"/>
              </w:rPr>
              <w:t>Salary</w:t>
            </w:r>
          </w:p>
        </w:tc>
        <w:tc>
          <w:tcPr>
            <w:tcW w:w="6946" w:type="dxa"/>
          </w:tcPr>
          <w:p w14:paraId="7CCEA670" w14:textId="55263C8C" w:rsidR="00376F22" w:rsidRDefault="00376F22" w:rsidP="00172BA6">
            <w:pPr>
              <w:rPr>
                <w:rFonts w:cstheme="minorHAnsi"/>
                <w:b/>
                <w:sz w:val="24"/>
                <w:szCs w:val="24"/>
              </w:rPr>
            </w:pPr>
            <w:r w:rsidRPr="00BE29A5">
              <w:rPr>
                <w:rFonts w:cstheme="minorHAnsi"/>
                <w:sz w:val="24"/>
                <w:szCs w:val="24"/>
              </w:rPr>
              <w:t>£2</w:t>
            </w:r>
            <w:r>
              <w:rPr>
                <w:rFonts w:cstheme="minorHAnsi"/>
                <w:sz w:val="24"/>
                <w:szCs w:val="24"/>
              </w:rPr>
              <w:t>6</w:t>
            </w:r>
            <w:r w:rsidRPr="00BE29A5">
              <w:rPr>
                <w:rFonts w:cstheme="minorHAnsi"/>
                <w:sz w:val="24"/>
                <w:szCs w:val="24"/>
              </w:rPr>
              <w:t>,</w:t>
            </w:r>
            <w:r>
              <w:rPr>
                <w:rFonts w:cstheme="minorHAnsi"/>
                <w:sz w:val="24"/>
                <w:szCs w:val="24"/>
              </w:rPr>
              <w:t>8</w:t>
            </w:r>
            <w:r w:rsidRPr="00BE29A5">
              <w:rPr>
                <w:rFonts w:cstheme="minorHAnsi"/>
                <w:sz w:val="24"/>
                <w:szCs w:val="24"/>
              </w:rPr>
              <w:t>00</w:t>
            </w:r>
            <w:r>
              <w:rPr>
                <w:rFonts w:cstheme="minorHAnsi"/>
                <w:sz w:val="24"/>
                <w:szCs w:val="24"/>
              </w:rPr>
              <w:t xml:space="preserve"> for a suitable candidate</w:t>
            </w:r>
          </w:p>
        </w:tc>
      </w:tr>
      <w:tr w:rsidR="00376F22" w14:paraId="2695B97E" w14:textId="77777777" w:rsidTr="00ED3A2F">
        <w:tc>
          <w:tcPr>
            <w:tcW w:w="3402" w:type="dxa"/>
          </w:tcPr>
          <w:p w14:paraId="4609A268" w14:textId="77777777" w:rsidR="00376F22" w:rsidRDefault="00376F22" w:rsidP="00172BA6">
            <w:pPr>
              <w:rPr>
                <w:rFonts w:cstheme="minorHAnsi"/>
                <w:b/>
                <w:sz w:val="24"/>
                <w:szCs w:val="24"/>
              </w:rPr>
            </w:pPr>
            <w:r w:rsidRPr="002622B5">
              <w:rPr>
                <w:rFonts w:cstheme="minorHAnsi"/>
                <w:b/>
                <w:bCs/>
                <w:sz w:val="24"/>
                <w:szCs w:val="24"/>
              </w:rPr>
              <w:t>Annual Leave</w:t>
            </w:r>
          </w:p>
        </w:tc>
        <w:tc>
          <w:tcPr>
            <w:tcW w:w="6946" w:type="dxa"/>
          </w:tcPr>
          <w:p w14:paraId="7AA8536F" w14:textId="7EA28CBB" w:rsidR="00376F22" w:rsidRDefault="00B246D5" w:rsidP="00172BA6">
            <w:pPr>
              <w:rPr>
                <w:rFonts w:cstheme="minorHAnsi"/>
                <w:b/>
                <w:sz w:val="24"/>
                <w:szCs w:val="24"/>
              </w:rPr>
            </w:pPr>
            <w:r>
              <w:rPr>
                <w:rFonts w:cstheme="minorHAnsi"/>
                <w:sz w:val="24"/>
                <w:szCs w:val="24"/>
              </w:rPr>
              <w:t>31</w:t>
            </w:r>
            <w:r w:rsidR="00376F22">
              <w:rPr>
                <w:rFonts w:cstheme="minorHAnsi"/>
                <w:sz w:val="24"/>
                <w:szCs w:val="24"/>
              </w:rPr>
              <w:t xml:space="preserve"> days (including </w:t>
            </w:r>
            <w:r>
              <w:rPr>
                <w:rFonts w:cstheme="minorHAnsi"/>
                <w:sz w:val="24"/>
                <w:szCs w:val="24"/>
              </w:rPr>
              <w:t xml:space="preserve">8 </w:t>
            </w:r>
            <w:r w:rsidR="00376F22">
              <w:rPr>
                <w:rFonts w:cstheme="minorHAnsi"/>
                <w:sz w:val="24"/>
                <w:szCs w:val="24"/>
              </w:rPr>
              <w:t>statutory holidays)</w:t>
            </w:r>
            <w:r>
              <w:rPr>
                <w:rFonts w:cstheme="minorHAnsi"/>
                <w:sz w:val="24"/>
                <w:szCs w:val="24"/>
              </w:rPr>
              <w:t>.</w:t>
            </w:r>
          </w:p>
        </w:tc>
      </w:tr>
      <w:tr w:rsidR="00376F22" w14:paraId="374C01BD" w14:textId="77777777" w:rsidTr="00ED3A2F">
        <w:tc>
          <w:tcPr>
            <w:tcW w:w="3402" w:type="dxa"/>
          </w:tcPr>
          <w:p w14:paraId="58F9ED77" w14:textId="77777777" w:rsidR="00376F22" w:rsidRDefault="00376F22" w:rsidP="00172BA6">
            <w:pPr>
              <w:rPr>
                <w:rFonts w:cstheme="minorHAnsi"/>
                <w:b/>
                <w:sz w:val="24"/>
                <w:szCs w:val="24"/>
              </w:rPr>
            </w:pPr>
            <w:r w:rsidRPr="006F3C60">
              <w:rPr>
                <w:rFonts w:cstheme="minorHAnsi"/>
                <w:b/>
                <w:bCs/>
                <w:sz w:val="24"/>
                <w:szCs w:val="24"/>
              </w:rPr>
              <w:t>Pension</w:t>
            </w:r>
          </w:p>
        </w:tc>
        <w:tc>
          <w:tcPr>
            <w:tcW w:w="6946" w:type="dxa"/>
          </w:tcPr>
          <w:p w14:paraId="0717CE24" w14:textId="0F770006" w:rsidR="00376F22" w:rsidRPr="00376F22" w:rsidRDefault="00E64C27" w:rsidP="00172BA6">
            <w:pPr>
              <w:rPr>
                <w:rFonts w:cstheme="minorHAnsi"/>
                <w:bCs/>
                <w:sz w:val="24"/>
                <w:szCs w:val="24"/>
              </w:rPr>
            </w:pPr>
            <w:proofErr w:type="spellStart"/>
            <w:r>
              <w:rPr>
                <w:rFonts w:cstheme="minorHAnsi"/>
                <w:bCs/>
                <w:sz w:val="24"/>
                <w:szCs w:val="24"/>
              </w:rPr>
              <w:t>Opt</w:t>
            </w:r>
            <w:proofErr w:type="spellEnd"/>
            <w:r>
              <w:rPr>
                <w:rFonts w:cstheme="minorHAnsi"/>
                <w:bCs/>
                <w:sz w:val="24"/>
                <w:szCs w:val="24"/>
              </w:rPr>
              <w:t xml:space="preserve"> in salary sacrifice pension of 7% with URC contribution of 16%</w:t>
            </w:r>
          </w:p>
        </w:tc>
      </w:tr>
      <w:tr w:rsidR="00376F22" w14:paraId="5062085B" w14:textId="77777777" w:rsidTr="00ED3A2F">
        <w:tc>
          <w:tcPr>
            <w:tcW w:w="3402" w:type="dxa"/>
          </w:tcPr>
          <w:p w14:paraId="79EB6E26" w14:textId="77777777" w:rsidR="00376F22" w:rsidRDefault="00376F22" w:rsidP="00172BA6">
            <w:pPr>
              <w:rPr>
                <w:rFonts w:cstheme="minorHAnsi"/>
                <w:b/>
                <w:sz w:val="24"/>
                <w:szCs w:val="24"/>
              </w:rPr>
            </w:pPr>
            <w:r w:rsidRPr="00E105BA">
              <w:rPr>
                <w:rFonts w:cstheme="minorHAnsi"/>
                <w:b/>
                <w:bCs/>
                <w:sz w:val="24"/>
                <w:szCs w:val="24"/>
              </w:rPr>
              <w:t>Term</w:t>
            </w:r>
          </w:p>
        </w:tc>
        <w:tc>
          <w:tcPr>
            <w:tcW w:w="6946" w:type="dxa"/>
          </w:tcPr>
          <w:p w14:paraId="57ED9460" w14:textId="2BF07DB3" w:rsidR="00376F22" w:rsidRDefault="006450E3" w:rsidP="00172BA6">
            <w:pPr>
              <w:rPr>
                <w:rFonts w:cstheme="minorHAnsi"/>
                <w:b/>
                <w:sz w:val="24"/>
                <w:szCs w:val="24"/>
              </w:rPr>
            </w:pPr>
            <w:r>
              <w:rPr>
                <w:rFonts w:cstheme="minorHAnsi"/>
                <w:sz w:val="24"/>
                <w:szCs w:val="24"/>
              </w:rPr>
              <w:t xml:space="preserve">Initial </w:t>
            </w:r>
            <w:proofErr w:type="gramStart"/>
            <w:r>
              <w:rPr>
                <w:rFonts w:cstheme="minorHAnsi"/>
                <w:sz w:val="24"/>
                <w:szCs w:val="24"/>
              </w:rPr>
              <w:t>2 year</w:t>
            </w:r>
            <w:proofErr w:type="gramEnd"/>
            <w:r>
              <w:rPr>
                <w:rFonts w:cstheme="minorHAnsi"/>
                <w:sz w:val="24"/>
                <w:szCs w:val="24"/>
              </w:rPr>
              <w:t xml:space="preserve"> contract with f</w:t>
            </w:r>
            <w:r w:rsidR="00376F22">
              <w:rPr>
                <w:rFonts w:cstheme="minorHAnsi"/>
                <w:sz w:val="24"/>
                <w:szCs w:val="24"/>
              </w:rPr>
              <w:t>unding for 5 years available</w:t>
            </w:r>
          </w:p>
        </w:tc>
      </w:tr>
      <w:tr w:rsidR="00376F22" w14:paraId="73E32BDB" w14:textId="77777777" w:rsidTr="00ED3A2F">
        <w:tc>
          <w:tcPr>
            <w:tcW w:w="3402" w:type="dxa"/>
          </w:tcPr>
          <w:p w14:paraId="5BE770F6" w14:textId="77777777" w:rsidR="00376F22" w:rsidRDefault="00376F22" w:rsidP="00172BA6">
            <w:pPr>
              <w:rPr>
                <w:rFonts w:cstheme="minorHAnsi"/>
                <w:b/>
                <w:sz w:val="24"/>
                <w:szCs w:val="24"/>
              </w:rPr>
            </w:pPr>
            <w:r w:rsidRPr="00DA1170">
              <w:rPr>
                <w:rFonts w:cstheme="minorHAnsi"/>
                <w:b/>
                <w:bCs/>
                <w:sz w:val="24"/>
                <w:szCs w:val="24"/>
              </w:rPr>
              <w:t>Probation Period</w:t>
            </w:r>
          </w:p>
        </w:tc>
        <w:tc>
          <w:tcPr>
            <w:tcW w:w="6946" w:type="dxa"/>
          </w:tcPr>
          <w:p w14:paraId="58E56867" w14:textId="77777777" w:rsidR="00376F22" w:rsidRDefault="00376F22" w:rsidP="00172BA6">
            <w:pPr>
              <w:rPr>
                <w:rFonts w:cstheme="minorHAnsi"/>
                <w:b/>
                <w:sz w:val="24"/>
                <w:szCs w:val="24"/>
              </w:rPr>
            </w:pPr>
            <w:r>
              <w:rPr>
                <w:rFonts w:cstheme="minorHAnsi"/>
                <w:sz w:val="24"/>
                <w:szCs w:val="24"/>
              </w:rPr>
              <w:t>6 months</w:t>
            </w:r>
          </w:p>
        </w:tc>
      </w:tr>
      <w:tr w:rsidR="00376F22" w14:paraId="3B7CE8FD" w14:textId="77777777" w:rsidTr="00ED3A2F">
        <w:tc>
          <w:tcPr>
            <w:tcW w:w="3402" w:type="dxa"/>
          </w:tcPr>
          <w:p w14:paraId="635439D1" w14:textId="77777777" w:rsidR="00376F22" w:rsidRDefault="00376F22" w:rsidP="00172BA6">
            <w:pPr>
              <w:rPr>
                <w:rFonts w:cstheme="minorHAnsi"/>
                <w:b/>
                <w:sz w:val="24"/>
                <w:szCs w:val="24"/>
              </w:rPr>
            </w:pPr>
            <w:r w:rsidRPr="00BE29A5">
              <w:rPr>
                <w:rFonts w:cstheme="minorHAnsi"/>
                <w:b/>
                <w:sz w:val="24"/>
                <w:szCs w:val="24"/>
              </w:rPr>
              <w:t>Key Relationships</w:t>
            </w:r>
          </w:p>
        </w:tc>
        <w:tc>
          <w:tcPr>
            <w:tcW w:w="6946" w:type="dxa"/>
          </w:tcPr>
          <w:p w14:paraId="313AE556" w14:textId="19EEC28F" w:rsidR="00376F22" w:rsidRDefault="00376F22" w:rsidP="00376F22">
            <w:pPr>
              <w:rPr>
                <w:rFonts w:cstheme="minorHAnsi"/>
                <w:b/>
                <w:sz w:val="24"/>
                <w:szCs w:val="24"/>
              </w:rPr>
            </w:pPr>
            <w:r w:rsidRPr="009D569A">
              <w:rPr>
                <w:rFonts w:cstheme="minorHAnsi"/>
                <w:bCs/>
                <w:sz w:val="24"/>
                <w:szCs w:val="24"/>
              </w:rPr>
              <w:t>Priest in Charge,</w:t>
            </w:r>
            <w:r w:rsidRPr="009D569A">
              <w:rPr>
                <w:rFonts w:cstheme="minorHAnsi"/>
                <w:sz w:val="24"/>
                <w:szCs w:val="24"/>
              </w:rPr>
              <w:t xml:space="preserve"> Pioneer Priest, </w:t>
            </w:r>
            <w:r>
              <w:rPr>
                <w:rFonts w:cstheme="minorHAnsi"/>
                <w:sz w:val="24"/>
                <w:szCs w:val="24"/>
              </w:rPr>
              <w:t xml:space="preserve">URC Northern Synod Youth Advisor, Designated Northgate URC Elder, </w:t>
            </w:r>
            <w:r w:rsidRPr="009D569A">
              <w:rPr>
                <w:rFonts w:cstheme="minorHAnsi"/>
                <w:sz w:val="24"/>
                <w:szCs w:val="24"/>
              </w:rPr>
              <w:t xml:space="preserve">Community Music Director, Schools (teachers, </w:t>
            </w:r>
            <w:proofErr w:type="gramStart"/>
            <w:r w:rsidRPr="009D569A">
              <w:rPr>
                <w:rFonts w:cstheme="minorHAnsi"/>
                <w:sz w:val="24"/>
                <w:szCs w:val="24"/>
              </w:rPr>
              <w:t>parents</w:t>
            </w:r>
            <w:proofErr w:type="gramEnd"/>
            <w:r w:rsidRPr="009D569A">
              <w:rPr>
                <w:rFonts w:cstheme="minorHAnsi"/>
                <w:sz w:val="24"/>
                <w:szCs w:val="24"/>
              </w:rPr>
              <w:t xml:space="preserve"> and pupils), ecumenical church partnerships, Darlington Borough Council Town Centre team. </w:t>
            </w:r>
          </w:p>
        </w:tc>
      </w:tr>
    </w:tbl>
    <w:p w14:paraId="108A6E12" w14:textId="77777777" w:rsidR="00226A96" w:rsidRPr="009D569A" w:rsidRDefault="00226A96" w:rsidP="0057649F">
      <w:pPr>
        <w:spacing w:after="0"/>
        <w:rPr>
          <w:rFonts w:cstheme="minorHAnsi"/>
          <w:bCs/>
          <w:sz w:val="24"/>
          <w:szCs w:val="24"/>
        </w:rPr>
      </w:pPr>
    </w:p>
    <w:tbl>
      <w:tblPr>
        <w:tblStyle w:val="TableGrid"/>
        <w:tblW w:w="10348" w:type="dxa"/>
        <w:tblInd w:w="-572" w:type="dxa"/>
        <w:tblLook w:val="04A0" w:firstRow="1" w:lastRow="0" w:firstColumn="1" w:lastColumn="0" w:noHBand="0" w:noVBand="1"/>
      </w:tblPr>
      <w:tblGrid>
        <w:gridCol w:w="10348"/>
      </w:tblGrid>
      <w:tr w:rsidR="00376F22" w14:paraId="12574153" w14:textId="77777777" w:rsidTr="00ED3A2F">
        <w:trPr>
          <w:trHeight w:val="289"/>
        </w:trPr>
        <w:tc>
          <w:tcPr>
            <w:tcW w:w="10348" w:type="dxa"/>
            <w:shd w:val="clear" w:color="auto" w:fill="006699"/>
          </w:tcPr>
          <w:p w14:paraId="37D570DB" w14:textId="77777777" w:rsidR="00376F22" w:rsidRPr="002E05C4" w:rsidRDefault="00376F22" w:rsidP="00172BA6">
            <w:pPr>
              <w:rPr>
                <w:rFonts w:cstheme="minorHAnsi"/>
                <w:b/>
                <w:color w:val="FFFFFF" w:themeColor="background1"/>
                <w:sz w:val="24"/>
                <w:szCs w:val="24"/>
              </w:rPr>
            </w:pPr>
            <w:bookmarkStart w:id="0" w:name="_Hlk102040255"/>
            <w:r w:rsidRPr="002E05C4">
              <w:rPr>
                <w:rFonts w:cstheme="minorHAnsi"/>
                <w:b/>
                <w:color w:val="FFFFFF" w:themeColor="background1"/>
                <w:sz w:val="24"/>
                <w:szCs w:val="24"/>
              </w:rPr>
              <w:t>Job Summary</w:t>
            </w:r>
          </w:p>
        </w:tc>
      </w:tr>
      <w:tr w:rsidR="00376F22" w14:paraId="0247AC03" w14:textId="77777777" w:rsidTr="00ED3A2F">
        <w:trPr>
          <w:trHeight w:val="1780"/>
        </w:trPr>
        <w:tc>
          <w:tcPr>
            <w:tcW w:w="10348" w:type="dxa"/>
          </w:tcPr>
          <w:p w14:paraId="6F8AB4BC" w14:textId="77777777" w:rsidR="00376F22" w:rsidRPr="009D569A" w:rsidRDefault="00376F22" w:rsidP="00376F22">
            <w:pPr>
              <w:rPr>
                <w:rFonts w:cstheme="minorHAnsi"/>
                <w:sz w:val="24"/>
                <w:szCs w:val="24"/>
              </w:rPr>
            </w:pPr>
            <w:r w:rsidRPr="009D569A">
              <w:rPr>
                <w:rFonts w:cstheme="minorHAnsi"/>
                <w:sz w:val="24"/>
                <w:szCs w:val="24"/>
              </w:rPr>
              <w:t>St Cuthbert’s, Darlingto</w:t>
            </w:r>
            <w:r>
              <w:rPr>
                <w:rFonts w:cstheme="minorHAnsi"/>
                <w:sz w:val="24"/>
                <w:szCs w:val="24"/>
              </w:rPr>
              <w:t xml:space="preserve">n and Northgate URC are working together to employ a Pioneer </w:t>
            </w:r>
            <w:r w:rsidRPr="009D569A">
              <w:rPr>
                <w:rFonts w:cstheme="minorHAnsi"/>
                <w:sz w:val="24"/>
                <w:szCs w:val="24"/>
              </w:rPr>
              <w:t xml:space="preserve">Emerging Generations </w:t>
            </w:r>
            <w:r>
              <w:rPr>
                <w:rFonts w:cstheme="minorHAnsi"/>
                <w:sz w:val="24"/>
                <w:szCs w:val="24"/>
              </w:rPr>
              <w:t>Worker</w:t>
            </w:r>
            <w:r w:rsidRPr="009D569A">
              <w:rPr>
                <w:rFonts w:cstheme="minorHAnsi"/>
                <w:sz w:val="24"/>
                <w:szCs w:val="24"/>
              </w:rPr>
              <w:t xml:space="preserve"> to work in the town centre of Darlington, developing thriving ministries geared toward young people, </w:t>
            </w:r>
            <w:proofErr w:type="gramStart"/>
            <w:r w:rsidRPr="009D569A">
              <w:rPr>
                <w:rFonts w:cstheme="minorHAnsi"/>
                <w:sz w:val="24"/>
                <w:szCs w:val="24"/>
              </w:rPr>
              <w:t>attracting</w:t>
            </w:r>
            <w:proofErr w:type="gramEnd"/>
            <w:r w:rsidRPr="009D569A">
              <w:rPr>
                <w:rFonts w:cstheme="minorHAnsi"/>
                <w:sz w:val="24"/>
                <w:szCs w:val="24"/>
              </w:rPr>
              <w:t xml:space="preserve"> and discipling new believers, as well as </w:t>
            </w:r>
            <w:r>
              <w:rPr>
                <w:rFonts w:cstheme="minorHAnsi"/>
                <w:sz w:val="24"/>
                <w:szCs w:val="24"/>
              </w:rPr>
              <w:t xml:space="preserve">working within a new mission team. </w:t>
            </w:r>
            <w:r w:rsidRPr="009D569A">
              <w:rPr>
                <w:rFonts w:cstheme="minorHAnsi"/>
                <w:sz w:val="24"/>
                <w:szCs w:val="24"/>
              </w:rPr>
              <w:t xml:space="preserve">They will be responsible for developing youth outreach activities and </w:t>
            </w:r>
            <w:proofErr w:type="gramStart"/>
            <w:r w:rsidRPr="009D569A">
              <w:rPr>
                <w:rFonts w:cstheme="minorHAnsi"/>
                <w:sz w:val="24"/>
                <w:szCs w:val="24"/>
              </w:rPr>
              <w:t>events, and</w:t>
            </w:r>
            <w:proofErr w:type="gramEnd"/>
            <w:r w:rsidRPr="009D569A">
              <w:rPr>
                <w:rFonts w:cstheme="minorHAnsi"/>
                <w:sz w:val="24"/>
                <w:szCs w:val="24"/>
              </w:rPr>
              <w:t xml:space="preserve"> engaging young people in the life of the church</w:t>
            </w:r>
            <w:r>
              <w:rPr>
                <w:rFonts w:cstheme="minorHAnsi"/>
                <w:sz w:val="24"/>
                <w:szCs w:val="24"/>
              </w:rPr>
              <w:t>es</w:t>
            </w:r>
            <w:r w:rsidRPr="009D569A">
              <w:rPr>
                <w:rFonts w:cstheme="minorHAnsi"/>
                <w:sz w:val="24"/>
                <w:szCs w:val="24"/>
              </w:rPr>
              <w:t>.</w:t>
            </w:r>
          </w:p>
          <w:p w14:paraId="3871D6BC" w14:textId="2B2655F2" w:rsidR="00376F22" w:rsidRDefault="00376F22" w:rsidP="00172BA6">
            <w:pPr>
              <w:contextualSpacing/>
              <w:rPr>
                <w:rFonts w:cstheme="minorHAnsi"/>
                <w:b/>
                <w:sz w:val="24"/>
                <w:szCs w:val="24"/>
              </w:rPr>
            </w:pPr>
          </w:p>
        </w:tc>
      </w:tr>
    </w:tbl>
    <w:p w14:paraId="6E5C5046" w14:textId="13A45DBC" w:rsidR="00226A96" w:rsidRDefault="00226A96" w:rsidP="0057649F">
      <w:pPr>
        <w:spacing w:after="0"/>
        <w:rPr>
          <w:rFonts w:cstheme="minorHAnsi"/>
          <w:b/>
          <w:sz w:val="24"/>
          <w:szCs w:val="24"/>
        </w:rPr>
      </w:pPr>
    </w:p>
    <w:tbl>
      <w:tblPr>
        <w:tblStyle w:val="TableGrid"/>
        <w:tblW w:w="10206" w:type="dxa"/>
        <w:tblInd w:w="-572" w:type="dxa"/>
        <w:tblLook w:val="04A0" w:firstRow="1" w:lastRow="0" w:firstColumn="1" w:lastColumn="0" w:noHBand="0" w:noVBand="1"/>
      </w:tblPr>
      <w:tblGrid>
        <w:gridCol w:w="10206"/>
      </w:tblGrid>
      <w:tr w:rsidR="00376F22" w14:paraId="12FA64AA" w14:textId="77777777" w:rsidTr="00EE6B1F">
        <w:tc>
          <w:tcPr>
            <w:tcW w:w="10206" w:type="dxa"/>
            <w:shd w:val="clear" w:color="auto" w:fill="006699"/>
          </w:tcPr>
          <w:bookmarkEnd w:id="0"/>
          <w:p w14:paraId="2A978C9E" w14:textId="77777777" w:rsidR="00376F22" w:rsidRDefault="00376F22" w:rsidP="00172BA6">
            <w:pPr>
              <w:contextualSpacing/>
              <w:rPr>
                <w:rFonts w:cstheme="minorHAnsi"/>
                <w:b/>
                <w:sz w:val="24"/>
                <w:szCs w:val="24"/>
              </w:rPr>
            </w:pPr>
            <w:r w:rsidRPr="009F3EDF">
              <w:rPr>
                <w:rFonts w:cstheme="minorHAnsi"/>
                <w:b/>
                <w:color w:val="FFFFFF" w:themeColor="background1"/>
                <w:sz w:val="24"/>
                <w:szCs w:val="24"/>
                <w:lang w:val="en-US"/>
              </w:rPr>
              <w:t>K</w:t>
            </w:r>
            <w:r>
              <w:rPr>
                <w:rFonts w:cstheme="minorHAnsi"/>
                <w:b/>
                <w:color w:val="FFFFFF" w:themeColor="background1"/>
                <w:sz w:val="24"/>
                <w:szCs w:val="24"/>
                <w:lang w:val="en-US"/>
              </w:rPr>
              <w:t>ey Duties and Responsibilities</w:t>
            </w:r>
          </w:p>
        </w:tc>
      </w:tr>
      <w:tr w:rsidR="00376F22" w14:paraId="15A14395" w14:textId="77777777" w:rsidTr="00EE6B1F">
        <w:tc>
          <w:tcPr>
            <w:tcW w:w="10206" w:type="dxa"/>
          </w:tcPr>
          <w:p w14:paraId="064FE74F" w14:textId="77777777" w:rsidR="00376F22" w:rsidRPr="009D569A" w:rsidRDefault="00376F22" w:rsidP="00376F22">
            <w:pPr>
              <w:rPr>
                <w:rFonts w:cstheme="minorHAnsi"/>
                <w:sz w:val="24"/>
                <w:szCs w:val="24"/>
              </w:rPr>
            </w:pPr>
            <w:r w:rsidRPr="009D569A">
              <w:rPr>
                <w:rFonts w:cstheme="minorHAnsi"/>
                <w:sz w:val="24"/>
                <w:szCs w:val="24"/>
              </w:rPr>
              <w:t xml:space="preserve">The </w:t>
            </w:r>
            <w:r>
              <w:rPr>
                <w:rFonts w:cstheme="minorHAnsi"/>
                <w:sz w:val="24"/>
                <w:szCs w:val="24"/>
              </w:rPr>
              <w:t xml:space="preserve">Pioneer </w:t>
            </w:r>
            <w:r w:rsidRPr="009D569A">
              <w:rPr>
                <w:rFonts w:cstheme="minorHAnsi"/>
                <w:sz w:val="24"/>
                <w:szCs w:val="24"/>
              </w:rPr>
              <w:t xml:space="preserve">Emerging Generations </w:t>
            </w:r>
            <w:r>
              <w:rPr>
                <w:rFonts w:cstheme="minorHAnsi"/>
                <w:sz w:val="24"/>
                <w:szCs w:val="24"/>
              </w:rPr>
              <w:t>Worker</w:t>
            </w:r>
            <w:r w:rsidRPr="009D569A">
              <w:rPr>
                <w:rFonts w:cstheme="minorHAnsi"/>
                <w:sz w:val="24"/>
                <w:szCs w:val="24"/>
              </w:rPr>
              <w:t xml:space="preserve"> will:</w:t>
            </w:r>
          </w:p>
          <w:p w14:paraId="42697A45"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Engage in detached youth work, meeting and engaging with young people throughout the town centre.</w:t>
            </w:r>
          </w:p>
          <w:p w14:paraId="63848839"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Build new links, develop relationships and be a Christian presence in local secondary schools and colleges</w:t>
            </w:r>
            <w:r>
              <w:rPr>
                <w:rFonts w:cstheme="minorHAnsi"/>
                <w:sz w:val="24"/>
                <w:szCs w:val="24"/>
              </w:rPr>
              <w:t xml:space="preserve">, starting with </w:t>
            </w:r>
            <w:r>
              <w:rPr>
                <w:rFonts w:cstheme="minorHAnsi"/>
                <w:bCs/>
                <w:sz w:val="24"/>
                <w:szCs w:val="24"/>
              </w:rPr>
              <w:t>Polam Hall school and St. Aidan’s Academy</w:t>
            </w:r>
            <w:r w:rsidRPr="009D569A">
              <w:rPr>
                <w:rFonts w:cstheme="minorHAnsi"/>
                <w:sz w:val="24"/>
                <w:szCs w:val="24"/>
              </w:rPr>
              <w:t xml:space="preserve">. These will form the basis for future outreach work. </w:t>
            </w:r>
          </w:p>
          <w:p w14:paraId="6E6AE6C5"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 xml:space="preserve">Develop pioneer mission activities to engage </w:t>
            </w:r>
            <w:r>
              <w:rPr>
                <w:rFonts w:cstheme="minorHAnsi"/>
                <w:sz w:val="24"/>
                <w:szCs w:val="24"/>
              </w:rPr>
              <w:t xml:space="preserve">new </w:t>
            </w:r>
            <w:r w:rsidRPr="009D569A">
              <w:rPr>
                <w:rFonts w:cstheme="minorHAnsi"/>
                <w:sz w:val="24"/>
                <w:szCs w:val="24"/>
              </w:rPr>
              <w:t>young people and young adults.</w:t>
            </w:r>
          </w:p>
          <w:p w14:paraId="1623FB45"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Develop small groups for young people to meet, explore and develop faith through courses like Youth Alpha.</w:t>
            </w:r>
          </w:p>
          <w:p w14:paraId="7D6B4886"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lastRenderedPageBreak/>
              <w:t xml:space="preserve">Support young people and young adults in their faith through establishing discipleship pathways.  </w:t>
            </w:r>
          </w:p>
          <w:p w14:paraId="17CA414E"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Recruit, using safer recruitment guidelines, and support a team of volunteers in providing youth work, providing them with opportunities for appropriate training.</w:t>
            </w:r>
          </w:p>
          <w:p w14:paraId="4538144B" w14:textId="77777777" w:rsidR="00376F22" w:rsidRDefault="00376F22" w:rsidP="00376F22">
            <w:pPr>
              <w:numPr>
                <w:ilvl w:val="0"/>
                <w:numId w:val="5"/>
              </w:numPr>
              <w:contextualSpacing/>
              <w:rPr>
                <w:rFonts w:cstheme="minorHAnsi"/>
                <w:sz w:val="24"/>
                <w:szCs w:val="24"/>
              </w:rPr>
            </w:pPr>
            <w:r>
              <w:rPr>
                <w:rFonts w:cstheme="minorHAnsi"/>
                <w:sz w:val="24"/>
                <w:szCs w:val="24"/>
              </w:rPr>
              <w:t xml:space="preserve">Co-ordinate cross church Town centre youth gatherings and ministries. </w:t>
            </w:r>
          </w:p>
          <w:p w14:paraId="136F5B9D"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Identify and develop the gifts and talents of the young people and volunteers, and encourage active participation in church life, including services led by young people.</w:t>
            </w:r>
          </w:p>
          <w:p w14:paraId="321A4BC3"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Design and deliver worship and social justice events and activities.</w:t>
            </w:r>
          </w:p>
          <w:p w14:paraId="35D93462" w14:textId="77777777" w:rsidR="00376F22" w:rsidRPr="006271B6" w:rsidRDefault="00376F22" w:rsidP="00376F22">
            <w:pPr>
              <w:pStyle w:val="ListParagraph"/>
              <w:numPr>
                <w:ilvl w:val="0"/>
                <w:numId w:val="5"/>
              </w:numPr>
              <w:rPr>
                <w:rFonts w:cstheme="minorHAnsi"/>
                <w:sz w:val="24"/>
                <w:szCs w:val="24"/>
              </w:rPr>
            </w:pPr>
            <w:r w:rsidRPr="006271B6">
              <w:rPr>
                <w:rFonts w:cstheme="minorHAnsi"/>
                <w:sz w:val="24"/>
                <w:szCs w:val="24"/>
              </w:rPr>
              <w:t xml:space="preserve">Work with the Community Choir Director on music-based activities in secondary schools, and on the preparation and launch of new all age congregations.  </w:t>
            </w:r>
          </w:p>
          <w:p w14:paraId="68BB6472"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Provide pastoral care for young people.</w:t>
            </w:r>
          </w:p>
          <w:p w14:paraId="7809693D"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 xml:space="preserve">Build authentic relationships across the community and ecumenically within the youth context, spotting gaps in provision that could enable evangelistic opportunities. </w:t>
            </w:r>
          </w:p>
          <w:p w14:paraId="1C1744B8" w14:textId="77777777" w:rsidR="00376F22" w:rsidRPr="009D569A" w:rsidRDefault="00376F22" w:rsidP="00376F22">
            <w:pPr>
              <w:numPr>
                <w:ilvl w:val="0"/>
                <w:numId w:val="5"/>
              </w:numPr>
              <w:contextualSpacing/>
              <w:rPr>
                <w:rFonts w:cstheme="minorHAnsi"/>
                <w:sz w:val="24"/>
                <w:szCs w:val="24"/>
              </w:rPr>
            </w:pPr>
            <w:r w:rsidRPr="009D569A">
              <w:rPr>
                <w:rFonts w:cstheme="minorHAnsi"/>
                <w:sz w:val="24"/>
                <w:szCs w:val="24"/>
              </w:rPr>
              <w:t>Be an enthusiastic and natural evangelist, a clear and effective communicator, a</w:t>
            </w:r>
            <w:r>
              <w:rPr>
                <w:rFonts w:cstheme="minorHAnsi"/>
                <w:sz w:val="24"/>
                <w:szCs w:val="24"/>
              </w:rPr>
              <w:t>nd be a creative enabler of mission</w:t>
            </w:r>
            <w:r w:rsidRPr="009D569A">
              <w:rPr>
                <w:rFonts w:cstheme="minorHAnsi"/>
                <w:sz w:val="24"/>
                <w:szCs w:val="24"/>
              </w:rPr>
              <w:t xml:space="preserve">. </w:t>
            </w:r>
          </w:p>
          <w:p w14:paraId="43B40E8D" w14:textId="77777777" w:rsidR="00376F22" w:rsidRDefault="00376F22" w:rsidP="00376F22">
            <w:pPr>
              <w:numPr>
                <w:ilvl w:val="0"/>
                <w:numId w:val="5"/>
              </w:numPr>
              <w:contextualSpacing/>
              <w:rPr>
                <w:rFonts w:cstheme="minorHAnsi"/>
                <w:sz w:val="24"/>
                <w:szCs w:val="24"/>
              </w:rPr>
            </w:pPr>
            <w:r w:rsidRPr="009D569A">
              <w:rPr>
                <w:rFonts w:cstheme="minorHAnsi"/>
                <w:sz w:val="24"/>
                <w:szCs w:val="24"/>
              </w:rPr>
              <w:t>Participate in relevant training and be open to opportunities for personal development.</w:t>
            </w:r>
          </w:p>
          <w:p w14:paraId="5BD8577D" w14:textId="4462331E" w:rsidR="00376F22" w:rsidRDefault="00376F22" w:rsidP="00376F22">
            <w:pPr>
              <w:ind w:left="720"/>
              <w:contextualSpacing/>
              <w:rPr>
                <w:rFonts w:cstheme="minorHAnsi"/>
                <w:b/>
                <w:sz w:val="24"/>
                <w:szCs w:val="24"/>
              </w:rPr>
            </w:pPr>
          </w:p>
        </w:tc>
      </w:tr>
      <w:tr w:rsidR="00376F22" w14:paraId="34B966EA" w14:textId="77777777" w:rsidTr="00EE6B1F">
        <w:tc>
          <w:tcPr>
            <w:tcW w:w="10206" w:type="dxa"/>
          </w:tcPr>
          <w:p w14:paraId="66AA778E" w14:textId="77777777" w:rsidR="00376F22" w:rsidRPr="00F95198" w:rsidRDefault="00376F22" w:rsidP="00172BA6">
            <w:pPr>
              <w:rPr>
                <w:rFonts w:cstheme="minorHAnsi"/>
                <w:sz w:val="24"/>
                <w:szCs w:val="24"/>
              </w:rPr>
            </w:pPr>
            <w:r w:rsidRPr="000361AD">
              <w:rPr>
                <w:rFonts w:eastAsia="Times New Roman" w:cstheme="minorHAnsi"/>
                <w:bCs/>
                <w:i/>
                <w:sz w:val="24"/>
                <w:szCs w:val="24"/>
                <w:lang w:val="en-US" w:eastAsia="en-GB"/>
              </w:rPr>
              <w:lastRenderedPageBreak/>
              <w:t xml:space="preserve">The main duties and responsibilities of your post are </w:t>
            </w:r>
            <w:r>
              <w:rPr>
                <w:rFonts w:eastAsia="Times New Roman" w:cstheme="minorHAnsi"/>
                <w:bCs/>
                <w:i/>
                <w:sz w:val="24"/>
                <w:szCs w:val="24"/>
                <w:lang w:val="en-US" w:eastAsia="en-GB"/>
              </w:rPr>
              <w:t xml:space="preserve">listed </w:t>
            </w:r>
            <w:proofErr w:type="gramStart"/>
            <w:r>
              <w:rPr>
                <w:rFonts w:eastAsia="Times New Roman" w:cstheme="minorHAnsi"/>
                <w:bCs/>
                <w:i/>
                <w:sz w:val="24"/>
                <w:szCs w:val="24"/>
                <w:lang w:val="en-US" w:eastAsia="en-GB"/>
              </w:rPr>
              <w:t>here,</w:t>
            </w:r>
            <w:proofErr w:type="gramEnd"/>
            <w:r>
              <w:rPr>
                <w:rFonts w:eastAsia="Times New Roman" w:cstheme="minorHAnsi"/>
                <w:bCs/>
                <w:i/>
                <w:sz w:val="24"/>
                <w:szCs w:val="24"/>
                <w:lang w:val="en-US" w:eastAsia="en-GB"/>
              </w:rPr>
              <w:t xml:space="preserve"> however c</w:t>
            </w:r>
            <w:r w:rsidRPr="000361AD">
              <w:rPr>
                <w:rFonts w:eastAsia="Times New Roman" w:cstheme="minorHAnsi"/>
                <w:bCs/>
                <w:i/>
                <w:sz w:val="24"/>
                <w:szCs w:val="24"/>
                <w:lang w:val="en-US" w:eastAsia="en-GB"/>
              </w:rPr>
              <w:t>hanges may occur over time</w:t>
            </w:r>
            <w:r>
              <w:rPr>
                <w:rFonts w:eastAsia="Times New Roman" w:cstheme="minorHAnsi"/>
                <w:bCs/>
                <w:i/>
                <w:sz w:val="24"/>
                <w:szCs w:val="24"/>
                <w:lang w:val="en-US" w:eastAsia="en-GB"/>
              </w:rPr>
              <w:t xml:space="preserve">. </w:t>
            </w:r>
            <w:r w:rsidRPr="000361AD">
              <w:rPr>
                <w:rFonts w:eastAsia="Times New Roman" w:cstheme="minorHAnsi"/>
                <w:bCs/>
                <w:i/>
                <w:sz w:val="24"/>
                <w:szCs w:val="24"/>
                <w:lang w:val="en-US" w:eastAsia="en-GB"/>
              </w:rPr>
              <w:t xml:space="preserve"> You will be consulted about any changes to your job description before </w:t>
            </w:r>
            <w:r>
              <w:rPr>
                <w:rFonts w:eastAsia="Times New Roman" w:cstheme="minorHAnsi"/>
                <w:bCs/>
                <w:i/>
                <w:sz w:val="24"/>
                <w:szCs w:val="24"/>
                <w:lang w:val="en-US" w:eastAsia="en-GB"/>
              </w:rPr>
              <w:t>it is changed</w:t>
            </w:r>
            <w:r w:rsidRPr="000361AD">
              <w:rPr>
                <w:rFonts w:eastAsia="Times New Roman" w:cstheme="minorHAnsi"/>
                <w:bCs/>
                <w:i/>
                <w:sz w:val="24"/>
                <w:szCs w:val="24"/>
                <w:lang w:val="en-US" w:eastAsia="en-GB"/>
              </w:rPr>
              <w:t>.</w:t>
            </w:r>
          </w:p>
        </w:tc>
      </w:tr>
    </w:tbl>
    <w:p w14:paraId="7035DF09" w14:textId="1D206850" w:rsidR="00011858" w:rsidRDefault="00011858" w:rsidP="0057649F">
      <w:pPr>
        <w:spacing w:after="0"/>
        <w:rPr>
          <w:rFonts w:cstheme="minorHAnsi"/>
          <w:b/>
          <w:bCs/>
          <w:sz w:val="24"/>
          <w:szCs w:val="24"/>
          <w:lang w:val="en-US"/>
        </w:rPr>
      </w:pPr>
    </w:p>
    <w:tbl>
      <w:tblPr>
        <w:tblStyle w:val="TableGrid"/>
        <w:tblW w:w="10206" w:type="dxa"/>
        <w:tblInd w:w="-572" w:type="dxa"/>
        <w:tblLook w:val="04A0" w:firstRow="1" w:lastRow="0" w:firstColumn="1" w:lastColumn="0" w:noHBand="0" w:noVBand="1"/>
      </w:tblPr>
      <w:tblGrid>
        <w:gridCol w:w="10206"/>
      </w:tblGrid>
      <w:tr w:rsidR="00376F22" w14:paraId="733DC53C" w14:textId="77777777" w:rsidTr="00EE6B1F">
        <w:trPr>
          <w:trHeight w:val="289"/>
        </w:trPr>
        <w:tc>
          <w:tcPr>
            <w:tcW w:w="10206" w:type="dxa"/>
            <w:shd w:val="clear" w:color="auto" w:fill="006699"/>
          </w:tcPr>
          <w:p w14:paraId="04F983B1" w14:textId="384D02E3" w:rsidR="00376F22" w:rsidRPr="002E05C4" w:rsidRDefault="00376F22" w:rsidP="00376F22">
            <w:pPr>
              <w:contextualSpacing/>
              <w:rPr>
                <w:rFonts w:cstheme="minorHAnsi"/>
                <w:b/>
                <w:color w:val="FFFFFF" w:themeColor="background1"/>
                <w:sz w:val="24"/>
                <w:szCs w:val="24"/>
              </w:rPr>
            </w:pPr>
            <w:bookmarkStart w:id="1" w:name="_Hlk130223462"/>
            <w:r w:rsidRPr="00376F22">
              <w:rPr>
                <w:rFonts w:cstheme="minorHAnsi"/>
                <w:b/>
                <w:bCs/>
                <w:color w:val="FFFFFF" w:themeColor="background1"/>
                <w:sz w:val="24"/>
                <w:szCs w:val="24"/>
              </w:rPr>
              <w:t xml:space="preserve">With reference to </w:t>
            </w:r>
            <w:r>
              <w:rPr>
                <w:rFonts w:cstheme="minorHAnsi"/>
                <w:b/>
                <w:bCs/>
                <w:color w:val="FFFFFF" w:themeColor="background1"/>
                <w:sz w:val="24"/>
                <w:szCs w:val="24"/>
              </w:rPr>
              <w:t>S</w:t>
            </w:r>
            <w:r w:rsidRPr="00376F22">
              <w:rPr>
                <w:rFonts w:cstheme="minorHAnsi"/>
                <w:b/>
                <w:bCs/>
                <w:color w:val="FFFFFF" w:themeColor="background1"/>
                <w:sz w:val="24"/>
                <w:szCs w:val="24"/>
              </w:rPr>
              <w:t>t Cuthbert’s church</w:t>
            </w:r>
          </w:p>
        </w:tc>
      </w:tr>
      <w:tr w:rsidR="00376F22" w14:paraId="4D9A8843" w14:textId="77777777" w:rsidTr="00EE6B1F">
        <w:trPr>
          <w:trHeight w:val="1351"/>
        </w:trPr>
        <w:tc>
          <w:tcPr>
            <w:tcW w:w="10206" w:type="dxa"/>
          </w:tcPr>
          <w:p w14:paraId="5368F420" w14:textId="77777777" w:rsidR="00376F22" w:rsidRDefault="00376F22" w:rsidP="00376F22">
            <w:pPr>
              <w:numPr>
                <w:ilvl w:val="0"/>
                <w:numId w:val="1"/>
              </w:numPr>
              <w:contextualSpacing/>
              <w:rPr>
                <w:rFonts w:cstheme="minorHAnsi"/>
                <w:sz w:val="24"/>
                <w:szCs w:val="24"/>
              </w:rPr>
            </w:pPr>
            <w:r>
              <w:rPr>
                <w:rFonts w:cstheme="minorHAnsi"/>
                <w:sz w:val="24"/>
                <w:szCs w:val="24"/>
              </w:rPr>
              <w:t>Be part of the staff team at the church meeting regularly for mutual support and working together</w:t>
            </w:r>
          </w:p>
          <w:p w14:paraId="459DB0F5" w14:textId="1596C023" w:rsidR="00376F22" w:rsidRDefault="00376F22" w:rsidP="00376F22">
            <w:pPr>
              <w:numPr>
                <w:ilvl w:val="0"/>
                <w:numId w:val="1"/>
              </w:numPr>
              <w:contextualSpacing/>
              <w:rPr>
                <w:rFonts w:cstheme="minorHAnsi"/>
                <w:b/>
                <w:sz w:val="24"/>
                <w:szCs w:val="24"/>
              </w:rPr>
            </w:pPr>
            <w:r>
              <w:rPr>
                <w:rFonts w:cstheme="minorHAnsi"/>
                <w:sz w:val="24"/>
                <w:szCs w:val="24"/>
              </w:rPr>
              <w:t>Work closely with and support the Pioneer Mission Priest and the Community Music Director in their outreach activities.</w:t>
            </w:r>
          </w:p>
        </w:tc>
      </w:tr>
      <w:bookmarkEnd w:id="1"/>
    </w:tbl>
    <w:p w14:paraId="7F4E96BB" w14:textId="77777777" w:rsidR="00376F22" w:rsidRPr="009D569A" w:rsidRDefault="00376F22" w:rsidP="0057649F">
      <w:pPr>
        <w:spacing w:after="0"/>
        <w:rPr>
          <w:rFonts w:cstheme="minorHAnsi"/>
          <w:b/>
          <w:bCs/>
          <w:sz w:val="24"/>
          <w:szCs w:val="24"/>
          <w:lang w:val="en-US"/>
        </w:rPr>
      </w:pPr>
    </w:p>
    <w:tbl>
      <w:tblPr>
        <w:tblStyle w:val="TableGrid"/>
        <w:tblW w:w="10206" w:type="dxa"/>
        <w:tblInd w:w="-572" w:type="dxa"/>
        <w:tblLook w:val="04A0" w:firstRow="1" w:lastRow="0" w:firstColumn="1" w:lastColumn="0" w:noHBand="0" w:noVBand="1"/>
      </w:tblPr>
      <w:tblGrid>
        <w:gridCol w:w="10206"/>
      </w:tblGrid>
      <w:tr w:rsidR="00376F22" w14:paraId="56D0C90E" w14:textId="77777777" w:rsidTr="00EE6B1F">
        <w:trPr>
          <w:trHeight w:val="289"/>
        </w:trPr>
        <w:tc>
          <w:tcPr>
            <w:tcW w:w="10206" w:type="dxa"/>
            <w:shd w:val="clear" w:color="auto" w:fill="006699"/>
          </w:tcPr>
          <w:p w14:paraId="3834A5FE" w14:textId="3A48BAA3" w:rsidR="00376F22" w:rsidRPr="002E05C4" w:rsidRDefault="00376F22" w:rsidP="00172BA6">
            <w:pPr>
              <w:contextualSpacing/>
              <w:rPr>
                <w:rFonts w:cstheme="minorHAnsi"/>
                <w:b/>
                <w:color w:val="FFFFFF" w:themeColor="background1"/>
                <w:sz w:val="24"/>
                <w:szCs w:val="24"/>
              </w:rPr>
            </w:pPr>
            <w:r w:rsidRPr="00376F22">
              <w:rPr>
                <w:rFonts w:cstheme="minorHAnsi"/>
                <w:b/>
                <w:bCs/>
                <w:color w:val="FFFFFF" w:themeColor="background1"/>
                <w:sz w:val="24"/>
                <w:szCs w:val="24"/>
              </w:rPr>
              <w:t xml:space="preserve">With reference to </w:t>
            </w:r>
            <w:r>
              <w:rPr>
                <w:rFonts w:cstheme="minorHAnsi"/>
                <w:b/>
                <w:bCs/>
                <w:color w:val="FFFFFF" w:themeColor="background1"/>
                <w:sz w:val="24"/>
                <w:szCs w:val="24"/>
              </w:rPr>
              <w:t>URC Northern Synod</w:t>
            </w:r>
          </w:p>
        </w:tc>
      </w:tr>
      <w:tr w:rsidR="00376F22" w14:paraId="0D7FAA4E" w14:textId="77777777" w:rsidTr="00EE6B1F">
        <w:trPr>
          <w:trHeight w:val="1054"/>
        </w:trPr>
        <w:tc>
          <w:tcPr>
            <w:tcW w:w="10206" w:type="dxa"/>
          </w:tcPr>
          <w:p w14:paraId="2415C6D0" w14:textId="77777777" w:rsidR="00376F22" w:rsidRDefault="00376F22" w:rsidP="00376F22">
            <w:pPr>
              <w:pStyle w:val="ListParagraph"/>
              <w:numPr>
                <w:ilvl w:val="0"/>
                <w:numId w:val="1"/>
              </w:numPr>
              <w:rPr>
                <w:rFonts w:cstheme="minorHAnsi"/>
                <w:sz w:val="24"/>
                <w:szCs w:val="24"/>
              </w:rPr>
            </w:pPr>
            <w:r>
              <w:rPr>
                <w:rFonts w:cstheme="minorHAnsi"/>
                <w:sz w:val="24"/>
                <w:szCs w:val="24"/>
              </w:rPr>
              <w:t xml:space="preserve">Be a member of the Synod Children and Youth staff team participating in agreed Synod </w:t>
            </w:r>
            <w:proofErr w:type="gramStart"/>
            <w:r>
              <w:rPr>
                <w:rFonts w:cstheme="minorHAnsi"/>
                <w:sz w:val="24"/>
                <w:szCs w:val="24"/>
              </w:rPr>
              <w:t>activity</w:t>
            </w:r>
            <w:proofErr w:type="gramEnd"/>
          </w:p>
          <w:p w14:paraId="6CEE4FFE" w14:textId="1FAF46B0" w:rsidR="00376F22" w:rsidRDefault="00376F22" w:rsidP="00376F22">
            <w:pPr>
              <w:pStyle w:val="ListParagraph"/>
              <w:numPr>
                <w:ilvl w:val="0"/>
                <w:numId w:val="1"/>
              </w:numPr>
              <w:rPr>
                <w:rFonts w:cstheme="minorHAnsi"/>
                <w:b/>
                <w:sz w:val="24"/>
                <w:szCs w:val="24"/>
              </w:rPr>
            </w:pPr>
            <w:r>
              <w:rPr>
                <w:rFonts w:cstheme="minorHAnsi"/>
                <w:sz w:val="24"/>
                <w:szCs w:val="24"/>
              </w:rPr>
              <w:t xml:space="preserve">Work closely with the elders at Northgate URC in supporting mission work with young people. </w:t>
            </w:r>
          </w:p>
        </w:tc>
      </w:tr>
    </w:tbl>
    <w:tbl>
      <w:tblPr>
        <w:tblStyle w:val="TableGrid"/>
        <w:tblpPr w:leftFromText="180" w:rightFromText="180" w:vertAnchor="text" w:horzAnchor="margin" w:tblpXSpec="center" w:tblpY="412"/>
        <w:tblW w:w="10206" w:type="dxa"/>
        <w:tblLook w:val="04A0" w:firstRow="1" w:lastRow="0" w:firstColumn="1" w:lastColumn="0" w:noHBand="0" w:noVBand="1"/>
      </w:tblPr>
      <w:tblGrid>
        <w:gridCol w:w="10206"/>
      </w:tblGrid>
      <w:tr w:rsidR="00EE6B1F" w14:paraId="3B099C97" w14:textId="77777777" w:rsidTr="00EE6B1F">
        <w:tc>
          <w:tcPr>
            <w:tcW w:w="10206" w:type="dxa"/>
            <w:shd w:val="clear" w:color="auto" w:fill="006699"/>
          </w:tcPr>
          <w:p w14:paraId="73E88A2C" w14:textId="77777777" w:rsidR="00EE6B1F" w:rsidRPr="003651E4" w:rsidRDefault="00EE6B1F" w:rsidP="00EE6B1F">
            <w:pPr>
              <w:rPr>
                <w:rFonts w:cstheme="minorHAnsi"/>
                <w:b/>
                <w:color w:val="FFFFFF" w:themeColor="background1"/>
                <w:sz w:val="24"/>
                <w:szCs w:val="24"/>
              </w:rPr>
            </w:pPr>
            <w:r w:rsidRPr="003651E4">
              <w:rPr>
                <w:rFonts w:cstheme="minorHAnsi"/>
                <w:b/>
                <w:color w:val="FFFFFF" w:themeColor="background1"/>
                <w:sz w:val="24"/>
                <w:szCs w:val="24"/>
              </w:rPr>
              <w:t>Background</w:t>
            </w:r>
          </w:p>
        </w:tc>
      </w:tr>
      <w:tr w:rsidR="00EE6B1F" w14:paraId="509DCEBF" w14:textId="77777777" w:rsidTr="00EE6B1F">
        <w:tc>
          <w:tcPr>
            <w:tcW w:w="10206" w:type="dxa"/>
          </w:tcPr>
          <w:p w14:paraId="7AC92831" w14:textId="77777777" w:rsidR="00EE6B1F" w:rsidRDefault="00EE6B1F" w:rsidP="00EE6B1F">
            <w:pPr>
              <w:rPr>
                <w:rFonts w:cstheme="minorHAnsi"/>
                <w:bCs/>
                <w:sz w:val="24"/>
                <w:szCs w:val="24"/>
              </w:rPr>
            </w:pPr>
            <w:r w:rsidRPr="009D569A">
              <w:rPr>
                <w:rFonts w:cstheme="minorHAnsi"/>
                <w:bCs/>
                <w:sz w:val="24"/>
                <w:szCs w:val="24"/>
              </w:rPr>
              <w:t>This post is part of a new initiative to</w:t>
            </w:r>
            <w:r>
              <w:rPr>
                <w:rFonts w:cstheme="minorHAnsi"/>
                <w:bCs/>
                <w:sz w:val="24"/>
                <w:szCs w:val="24"/>
              </w:rPr>
              <w:t xml:space="preserve"> put young people at the heart of the mission of the town centre churches in Darlington. Neither of the two churches in the partnership have significant numbers of young people and this initiative seeks to explore what mission to the emerging generations will look like. </w:t>
            </w:r>
          </w:p>
          <w:p w14:paraId="1217C9C1" w14:textId="77777777" w:rsidR="00EE6B1F" w:rsidRDefault="00EE6B1F" w:rsidP="00EE6B1F">
            <w:pPr>
              <w:rPr>
                <w:rFonts w:cstheme="minorHAnsi"/>
                <w:bCs/>
                <w:sz w:val="24"/>
                <w:szCs w:val="24"/>
              </w:rPr>
            </w:pPr>
          </w:p>
          <w:p w14:paraId="35A39E99" w14:textId="77777777" w:rsidR="00EE6B1F" w:rsidRPr="00522195" w:rsidRDefault="00EE6B1F" w:rsidP="00EE6B1F">
            <w:pPr>
              <w:rPr>
                <w:rFonts w:cstheme="minorHAnsi"/>
                <w:bCs/>
                <w:sz w:val="24"/>
                <w:szCs w:val="24"/>
              </w:rPr>
            </w:pPr>
            <w:r>
              <w:rPr>
                <w:rFonts w:cstheme="minorHAnsi"/>
                <w:bCs/>
                <w:sz w:val="24"/>
                <w:szCs w:val="24"/>
              </w:rPr>
              <w:t xml:space="preserve">There are lots of </w:t>
            </w:r>
            <w:r w:rsidRPr="009D569A">
              <w:rPr>
                <w:rFonts w:cstheme="minorHAnsi"/>
                <w:bCs/>
                <w:sz w:val="24"/>
                <w:szCs w:val="24"/>
              </w:rPr>
              <w:t xml:space="preserve">opportunities – from young people hanging around the Church Hall, to the Council Town Centre team wanting to include us in their events, to local schools with no current Christian presence. </w:t>
            </w:r>
            <w:r>
              <w:rPr>
                <w:rFonts w:cstheme="minorHAnsi"/>
                <w:bCs/>
                <w:sz w:val="24"/>
                <w:szCs w:val="24"/>
              </w:rPr>
              <w:t>Both Polam Hall school and St. Aidan’s Academy (both within a short distance of the town centre) have expressed interest in more connections and involvement from local churches. These will provide an excellent starting point for beginning the work.</w:t>
            </w:r>
          </w:p>
          <w:p w14:paraId="610810DF" w14:textId="77777777" w:rsidR="00EE6B1F" w:rsidRDefault="00EE6B1F" w:rsidP="00EE6B1F">
            <w:pPr>
              <w:rPr>
                <w:rFonts w:cstheme="minorHAnsi"/>
                <w:b/>
                <w:sz w:val="24"/>
                <w:szCs w:val="24"/>
              </w:rPr>
            </w:pPr>
          </w:p>
          <w:p w14:paraId="0D7C2B2F" w14:textId="77777777" w:rsidR="00EE6B1F" w:rsidRDefault="00EE6B1F" w:rsidP="00EE6B1F">
            <w:pPr>
              <w:rPr>
                <w:rFonts w:cstheme="minorHAnsi"/>
                <w:bCs/>
                <w:sz w:val="24"/>
                <w:szCs w:val="24"/>
              </w:rPr>
            </w:pPr>
            <w:r w:rsidRPr="009D569A">
              <w:rPr>
                <w:rFonts w:cstheme="minorHAnsi"/>
                <w:bCs/>
                <w:sz w:val="24"/>
                <w:szCs w:val="24"/>
              </w:rPr>
              <w:t xml:space="preserve">St. Cuthbert’s Church </w:t>
            </w:r>
            <w:r>
              <w:rPr>
                <w:rFonts w:cstheme="minorHAnsi"/>
                <w:bCs/>
                <w:sz w:val="24"/>
                <w:szCs w:val="24"/>
              </w:rPr>
              <w:t xml:space="preserve">is undertaking a revitalisation of its building </w:t>
            </w:r>
            <w:r w:rsidRPr="009D569A">
              <w:rPr>
                <w:rFonts w:cstheme="minorHAnsi"/>
                <w:bCs/>
                <w:sz w:val="24"/>
                <w:szCs w:val="24"/>
              </w:rPr>
              <w:t xml:space="preserve">as a thriving centre for worship, </w:t>
            </w:r>
            <w:proofErr w:type="gramStart"/>
            <w:r w:rsidRPr="009D569A">
              <w:rPr>
                <w:rFonts w:cstheme="minorHAnsi"/>
                <w:bCs/>
                <w:sz w:val="24"/>
                <w:szCs w:val="24"/>
              </w:rPr>
              <w:t>mission</w:t>
            </w:r>
            <w:proofErr w:type="gramEnd"/>
            <w:r w:rsidRPr="009D569A">
              <w:rPr>
                <w:rFonts w:cstheme="minorHAnsi"/>
                <w:bCs/>
                <w:sz w:val="24"/>
                <w:szCs w:val="24"/>
              </w:rPr>
              <w:t xml:space="preserve"> and culture at the heart of Darlington. As part of this revitalisation, the church building will be </w:t>
            </w:r>
            <w:r w:rsidRPr="009D569A">
              <w:rPr>
                <w:rFonts w:cstheme="minorHAnsi"/>
                <w:bCs/>
                <w:sz w:val="24"/>
                <w:szCs w:val="24"/>
              </w:rPr>
              <w:lastRenderedPageBreak/>
              <w:t xml:space="preserve">transformed into a space fit for modern worship and mission, including a café within the church. St. Cuthbert’s has a rich history of choral Eucharistic worship – we want to build from this to develop </w:t>
            </w:r>
            <w:r w:rsidRPr="009D569A">
              <w:rPr>
                <w:rFonts w:cstheme="minorHAnsi"/>
                <w:sz w:val="24"/>
                <w:szCs w:val="24"/>
              </w:rPr>
              <w:t>a mixed ecology of church</w:t>
            </w:r>
            <w:r w:rsidRPr="009D569A">
              <w:rPr>
                <w:rFonts w:cstheme="minorHAnsi"/>
                <w:bCs/>
                <w:sz w:val="24"/>
                <w:szCs w:val="24"/>
              </w:rPr>
              <w:t>.</w:t>
            </w:r>
            <w:r>
              <w:rPr>
                <w:rFonts w:cstheme="minorHAnsi"/>
                <w:bCs/>
                <w:sz w:val="24"/>
                <w:szCs w:val="24"/>
              </w:rPr>
              <w:t xml:space="preserve"> </w:t>
            </w:r>
            <w:r w:rsidRPr="009D569A">
              <w:rPr>
                <w:rFonts w:cstheme="minorHAnsi"/>
                <w:bCs/>
                <w:sz w:val="24"/>
                <w:szCs w:val="24"/>
              </w:rPr>
              <w:t xml:space="preserve">You would join </w:t>
            </w:r>
            <w:r>
              <w:rPr>
                <w:rFonts w:cstheme="minorHAnsi"/>
                <w:bCs/>
                <w:sz w:val="24"/>
                <w:szCs w:val="24"/>
              </w:rPr>
              <w:t xml:space="preserve">the staff team at </w:t>
            </w:r>
            <w:r w:rsidRPr="009D569A">
              <w:rPr>
                <w:rFonts w:cstheme="minorHAnsi"/>
                <w:bCs/>
                <w:sz w:val="24"/>
                <w:szCs w:val="24"/>
              </w:rPr>
              <w:t>St. Cuthbert’s at an exciting time as the church seeks to open a new chapter in its history.</w:t>
            </w:r>
            <w:r>
              <w:rPr>
                <w:rFonts w:cstheme="minorHAnsi"/>
                <w:bCs/>
                <w:sz w:val="24"/>
                <w:szCs w:val="24"/>
              </w:rPr>
              <w:t xml:space="preserve"> You would be part of a small supportive church staff team, all working towards this vision.</w:t>
            </w:r>
            <w:r w:rsidRPr="00DA22BE">
              <w:rPr>
                <w:rFonts w:cstheme="minorHAnsi"/>
                <w:bCs/>
                <w:sz w:val="24"/>
                <w:szCs w:val="24"/>
              </w:rPr>
              <w:t xml:space="preserve"> </w:t>
            </w:r>
          </w:p>
          <w:p w14:paraId="6F915A53" w14:textId="77777777" w:rsidR="00EE6B1F" w:rsidRDefault="00EE6B1F" w:rsidP="00EE6B1F">
            <w:pPr>
              <w:rPr>
                <w:rFonts w:cstheme="minorHAnsi"/>
                <w:bCs/>
                <w:sz w:val="24"/>
                <w:szCs w:val="24"/>
              </w:rPr>
            </w:pPr>
          </w:p>
          <w:p w14:paraId="36432175" w14:textId="5F276CCF" w:rsidR="00EE6B1F" w:rsidRPr="009D569A" w:rsidRDefault="00EE6B1F" w:rsidP="00EE6B1F">
            <w:pPr>
              <w:rPr>
                <w:rFonts w:cstheme="minorHAnsi"/>
                <w:bCs/>
                <w:sz w:val="24"/>
                <w:szCs w:val="24"/>
              </w:rPr>
            </w:pPr>
            <w:r>
              <w:rPr>
                <w:rFonts w:cstheme="minorHAnsi"/>
                <w:bCs/>
                <w:sz w:val="24"/>
                <w:szCs w:val="24"/>
              </w:rPr>
              <w:t>On a similar vein North</w:t>
            </w:r>
            <w:r w:rsidR="0037517B">
              <w:rPr>
                <w:rFonts w:cstheme="minorHAnsi"/>
                <w:bCs/>
                <w:sz w:val="24"/>
                <w:szCs w:val="24"/>
              </w:rPr>
              <w:t xml:space="preserve">gate URC </w:t>
            </w:r>
            <w:r>
              <w:rPr>
                <w:rFonts w:cstheme="minorHAnsi"/>
                <w:bCs/>
                <w:sz w:val="24"/>
                <w:szCs w:val="24"/>
              </w:rPr>
              <w:t xml:space="preserve">is undertaking a revitalisation of its premises to make them more accessible to the local community. A committed team of elders are keen to invest in mission to young people recognising the need for new ways to connect with young people in the town. You would be part of a team of pioneer workers based locally but working together to deliver a Synod strategy across the Synod. Each post is specific to the local area with the intention of sharing that learning with others in the Northern Synod. </w:t>
            </w:r>
          </w:p>
          <w:p w14:paraId="4867505B" w14:textId="77777777" w:rsidR="00EE6B1F" w:rsidRPr="009D569A" w:rsidRDefault="00EE6B1F" w:rsidP="00EE6B1F">
            <w:pPr>
              <w:rPr>
                <w:rFonts w:cstheme="minorHAnsi"/>
                <w:bCs/>
                <w:sz w:val="24"/>
                <w:szCs w:val="24"/>
              </w:rPr>
            </w:pPr>
          </w:p>
          <w:p w14:paraId="3E829E82" w14:textId="77777777" w:rsidR="00EE6B1F" w:rsidRDefault="00EE6B1F" w:rsidP="00EE6B1F">
            <w:pPr>
              <w:rPr>
                <w:rFonts w:cstheme="minorHAnsi"/>
                <w:bCs/>
                <w:sz w:val="24"/>
                <w:szCs w:val="24"/>
              </w:rPr>
            </w:pPr>
            <w:r>
              <w:rPr>
                <w:rFonts w:cstheme="minorHAnsi"/>
                <w:bCs/>
                <w:sz w:val="24"/>
                <w:szCs w:val="24"/>
              </w:rPr>
              <w:t>Both churches recognise that the outcome of this post may not have a direct impact on attendance at current Sunday services but realise that new engagement will be required to effectively disciple those with whom we build relationships</w:t>
            </w:r>
          </w:p>
          <w:p w14:paraId="3407A6D6" w14:textId="77777777" w:rsidR="00EE6B1F" w:rsidRPr="009D569A" w:rsidRDefault="00EE6B1F" w:rsidP="00EE6B1F">
            <w:pPr>
              <w:rPr>
                <w:rFonts w:cstheme="minorHAnsi"/>
                <w:bCs/>
                <w:sz w:val="24"/>
                <w:szCs w:val="24"/>
              </w:rPr>
            </w:pPr>
          </w:p>
          <w:p w14:paraId="24982FC5" w14:textId="77777777" w:rsidR="00EE6B1F" w:rsidRPr="009D569A" w:rsidRDefault="00EE6B1F" w:rsidP="00EE6B1F">
            <w:pPr>
              <w:rPr>
                <w:rFonts w:cstheme="minorHAnsi"/>
                <w:bCs/>
                <w:sz w:val="24"/>
                <w:szCs w:val="24"/>
              </w:rPr>
            </w:pPr>
            <w:r w:rsidRPr="009D569A">
              <w:rPr>
                <w:rFonts w:cstheme="minorHAnsi"/>
                <w:bCs/>
                <w:sz w:val="24"/>
                <w:szCs w:val="24"/>
              </w:rPr>
              <w:t xml:space="preserve">We want this post to be accessible to as many people as possible and we want to communicate the importance of learning and personal development. Therefore, there is the opportunity to combine this post with studying Community Youth Work/Mission and Ministry (Youth) at CYM (Nottingham) or Cliff College (Sheffield). If applicants want to pursue this opportunity, please make this known on the application form. </w:t>
            </w:r>
          </w:p>
          <w:p w14:paraId="7D6D4BBD" w14:textId="77777777" w:rsidR="00EE6B1F" w:rsidRPr="009D569A" w:rsidRDefault="00EE6B1F" w:rsidP="00EE6B1F">
            <w:pPr>
              <w:rPr>
                <w:rFonts w:cstheme="minorHAnsi"/>
                <w:bCs/>
                <w:sz w:val="24"/>
                <w:szCs w:val="24"/>
              </w:rPr>
            </w:pPr>
            <w:r w:rsidRPr="009D569A">
              <w:rPr>
                <w:rFonts w:cstheme="minorHAnsi"/>
                <w:bCs/>
                <w:sz w:val="24"/>
                <w:szCs w:val="24"/>
              </w:rPr>
              <w:t xml:space="preserve"> </w:t>
            </w:r>
          </w:p>
          <w:p w14:paraId="64FF942F" w14:textId="3B422B49" w:rsidR="00EE6B1F" w:rsidRDefault="00EE6B1F" w:rsidP="00EE6B1F">
            <w:pPr>
              <w:rPr>
                <w:rFonts w:cstheme="minorHAnsi"/>
                <w:bCs/>
                <w:sz w:val="24"/>
                <w:szCs w:val="24"/>
              </w:rPr>
            </w:pPr>
            <w:r w:rsidRPr="009D569A">
              <w:rPr>
                <w:rFonts w:cstheme="minorHAnsi"/>
                <w:bCs/>
                <w:sz w:val="24"/>
                <w:szCs w:val="24"/>
              </w:rPr>
              <w:t xml:space="preserve">The Priest-in-Charge at St. Cuthbert’s, </w:t>
            </w:r>
            <w:proofErr w:type="spellStart"/>
            <w:r w:rsidRPr="009D569A">
              <w:rPr>
                <w:rFonts w:cstheme="minorHAnsi"/>
                <w:bCs/>
                <w:sz w:val="24"/>
                <w:szCs w:val="24"/>
              </w:rPr>
              <w:t>Rev’d</w:t>
            </w:r>
            <w:proofErr w:type="spellEnd"/>
            <w:r w:rsidRPr="009D569A">
              <w:rPr>
                <w:rFonts w:cstheme="minorHAnsi"/>
                <w:bCs/>
                <w:sz w:val="24"/>
                <w:szCs w:val="24"/>
              </w:rPr>
              <w:t xml:space="preserve"> James Harvey joined St. Cuthbert’s in April 2021 and has been developing plans to revitalise St. Cuthbert’s since. He is also Priest-in-Charge at Holy Trinity Church in Darlington. The </w:t>
            </w:r>
            <w:r>
              <w:rPr>
                <w:rFonts w:cstheme="minorHAnsi"/>
                <w:bCs/>
                <w:sz w:val="24"/>
                <w:szCs w:val="24"/>
              </w:rPr>
              <w:t xml:space="preserve">lead Northgate URC member is Meg Thomson who has been a member for </w:t>
            </w:r>
            <w:r w:rsidR="0037517B">
              <w:rPr>
                <w:rFonts w:cstheme="minorHAnsi"/>
                <w:bCs/>
                <w:sz w:val="24"/>
                <w:szCs w:val="24"/>
              </w:rPr>
              <w:t>many</w:t>
            </w:r>
            <w:r>
              <w:rPr>
                <w:rFonts w:cstheme="minorHAnsi"/>
                <w:bCs/>
                <w:sz w:val="24"/>
                <w:szCs w:val="24"/>
              </w:rPr>
              <w:t xml:space="preserve"> years and has worked with young people throughout her career. </w:t>
            </w:r>
          </w:p>
          <w:p w14:paraId="3BE4B919" w14:textId="77777777" w:rsidR="00EE6B1F" w:rsidRDefault="00EE6B1F" w:rsidP="00EE6B1F">
            <w:pPr>
              <w:pStyle w:val="ListParagraph"/>
              <w:rPr>
                <w:rFonts w:cstheme="minorHAnsi"/>
                <w:b/>
                <w:sz w:val="24"/>
                <w:szCs w:val="24"/>
              </w:rPr>
            </w:pPr>
          </w:p>
        </w:tc>
      </w:tr>
    </w:tbl>
    <w:p w14:paraId="2A12A056" w14:textId="39CB7B21" w:rsidR="006271B6" w:rsidRDefault="006271B6" w:rsidP="006271B6">
      <w:pPr>
        <w:spacing w:after="0"/>
        <w:contextualSpacing/>
        <w:rPr>
          <w:rFonts w:cstheme="minorHAnsi"/>
          <w:sz w:val="24"/>
          <w:szCs w:val="24"/>
        </w:rPr>
      </w:pPr>
    </w:p>
    <w:p w14:paraId="4E3F6699" w14:textId="714FCB9A" w:rsidR="00EE6B1F" w:rsidRDefault="00EE6B1F" w:rsidP="006271B6">
      <w:pPr>
        <w:spacing w:after="0"/>
        <w:contextualSpacing/>
        <w:rPr>
          <w:rFonts w:cstheme="minorHAnsi"/>
          <w:sz w:val="24"/>
          <w:szCs w:val="24"/>
        </w:rPr>
      </w:pPr>
    </w:p>
    <w:p w14:paraId="1D42D2DA" w14:textId="279FAB12" w:rsidR="00EE6B1F" w:rsidRDefault="00EE6B1F" w:rsidP="006271B6">
      <w:pPr>
        <w:spacing w:after="0"/>
        <w:contextualSpacing/>
        <w:rPr>
          <w:rFonts w:cstheme="minorHAnsi"/>
          <w:sz w:val="24"/>
          <w:szCs w:val="24"/>
        </w:rPr>
      </w:pPr>
    </w:p>
    <w:p w14:paraId="33729C05" w14:textId="4ED8346C" w:rsidR="00EE6B1F" w:rsidRDefault="00EE6B1F" w:rsidP="006271B6">
      <w:pPr>
        <w:spacing w:after="0"/>
        <w:contextualSpacing/>
        <w:rPr>
          <w:rFonts w:cstheme="minorHAnsi"/>
          <w:sz w:val="24"/>
          <w:szCs w:val="24"/>
        </w:rPr>
      </w:pPr>
    </w:p>
    <w:p w14:paraId="575FED72" w14:textId="162522EE" w:rsidR="00EE6B1F" w:rsidRDefault="00EE6B1F" w:rsidP="006271B6">
      <w:pPr>
        <w:spacing w:after="0"/>
        <w:contextualSpacing/>
        <w:rPr>
          <w:rFonts w:cstheme="minorHAnsi"/>
          <w:sz w:val="24"/>
          <w:szCs w:val="24"/>
        </w:rPr>
      </w:pPr>
    </w:p>
    <w:p w14:paraId="29B9C93F" w14:textId="576A45FC" w:rsidR="00EE6B1F" w:rsidRDefault="00EE6B1F" w:rsidP="006271B6">
      <w:pPr>
        <w:spacing w:after="0"/>
        <w:contextualSpacing/>
        <w:rPr>
          <w:rFonts w:cstheme="minorHAnsi"/>
          <w:sz w:val="24"/>
          <w:szCs w:val="24"/>
        </w:rPr>
      </w:pPr>
    </w:p>
    <w:p w14:paraId="230BB50E" w14:textId="132DB221" w:rsidR="00EE6B1F" w:rsidRDefault="00EE6B1F" w:rsidP="006271B6">
      <w:pPr>
        <w:spacing w:after="0"/>
        <w:contextualSpacing/>
        <w:rPr>
          <w:rFonts w:cstheme="minorHAnsi"/>
          <w:sz w:val="24"/>
          <w:szCs w:val="24"/>
        </w:rPr>
      </w:pPr>
    </w:p>
    <w:p w14:paraId="5B175FDF" w14:textId="2AC5DD95" w:rsidR="00EE6B1F" w:rsidRDefault="00EE6B1F" w:rsidP="006271B6">
      <w:pPr>
        <w:spacing w:after="0"/>
        <w:contextualSpacing/>
        <w:rPr>
          <w:rFonts w:cstheme="minorHAnsi"/>
          <w:sz w:val="24"/>
          <w:szCs w:val="24"/>
        </w:rPr>
      </w:pPr>
    </w:p>
    <w:p w14:paraId="03D2625E" w14:textId="39145D55" w:rsidR="00EE6B1F" w:rsidRDefault="00EE6B1F" w:rsidP="006271B6">
      <w:pPr>
        <w:spacing w:after="0"/>
        <w:contextualSpacing/>
        <w:rPr>
          <w:rFonts w:cstheme="minorHAnsi"/>
          <w:sz w:val="24"/>
          <w:szCs w:val="24"/>
        </w:rPr>
      </w:pPr>
    </w:p>
    <w:p w14:paraId="5D4D4DA9" w14:textId="79A926AE" w:rsidR="00EE6B1F" w:rsidRDefault="00EE6B1F" w:rsidP="006271B6">
      <w:pPr>
        <w:spacing w:after="0"/>
        <w:contextualSpacing/>
        <w:rPr>
          <w:rFonts w:cstheme="minorHAnsi"/>
          <w:sz w:val="24"/>
          <w:szCs w:val="24"/>
        </w:rPr>
      </w:pPr>
    </w:p>
    <w:p w14:paraId="693DDCB1" w14:textId="05485955" w:rsidR="00EE6B1F" w:rsidRDefault="00EE6B1F" w:rsidP="006271B6">
      <w:pPr>
        <w:spacing w:after="0"/>
        <w:contextualSpacing/>
        <w:rPr>
          <w:rFonts w:cstheme="minorHAnsi"/>
          <w:sz w:val="24"/>
          <w:szCs w:val="24"/>
        </w:rPr>
      </w:pPr>
    </w:p>
    <w:p w14:paraId="03DF4D41" w14:textId="28A35B41" w:rsidR="00EE6B1F" w:rsidRDefault="00EE6B1F" w:rsidP="006271B6">
      <w:pPr>
        <w:spacing w:after="0"/>
        <w:contextualSpacing/>
        <w:rPr>
          <w:rFonts w:cstheme="minorHAnsi"/>
          <w:sz w:val="24"/>
          <w:szCs w:val="24"/>
        </w:rPr>
      </w:pPr>
    </w:p>
    <w:p w14:paraId="5F20C080" w14:textId="77777777" w:rsidR="00D54D2F" w:rsidRDefault="00D54D2F" w:rsidP="006271B6">
      <w:pPr>
        <w:spacing w:after="0"/>
        <w:contextualSpacing/>
        <w:rPr>
          <w:rFonts w:cstheme="minorHAnsi"/>
          <w:sz w:val="24"/>
          <w:szCs w:val="24"/>
        </w:rPr>
      </w:pPr>
    </w:p>
    <w:p w14:paraId="1DF09FA3" w14:textId="3328ED95" w:rsidR="00EE6B1F" w:rsidRDefault="00EE6B1F" w:rsidP="006271B6">
      <w:pPr>
        <w:spacing w:after="0"/>
        <w:contextualSpacing/>
        <w:rPr>
          <w:rFonts w:cstheme="minorHAnsi"/>
          <w:sz w:val="24"/>
          <w:szCs w:val="24"/>
        </w:rPr>
      </w:pPr>
    </w:p>
    <w:p w14:paraId="442F3DE7" w14:textId="6366996A" w:rsidR="00EE6B1F" w:rsidRDefault="00EE6B1F" w:rsidP="006271B6">
      <w:pPr>
        <w:spacing w:after="0"/>
        <w:contextualSpacing/>
        <w:rPr>
          <w:rFonts w:cstheme="minorHAnsi"/>
          <w:sz w:val="24"/>
          <w:szCs w:val="24"/>
        </w:rPr>
      </w:pPr>
    </w:p>
    <w:p w14:paraId="721850D2" w14:textId="29E175E9" w:rsidR="00EE6B1F" w:rsidRDefault="00EE6B1F" w:rsidP="006271B6">
      <w:pPr>
        <w:spacing w:after="0"/>
        <w:contextualSpacing/>
        <w:rPr>
          <w:rFonts w:cstheme="minorHAnsi"/>
          <w:sz w:val="24"/>
          <w:szCs w:val="24"/>
        </w:rPr>
      </w:pPr>
    </w:p>
    <w:p w14:paraId="49753B98" w14:textId="317C08CA" w:rsidR="00EE6B1F" w:rsidRDefault="00EE6B1F" w:rsidP="006271B6">
      <w:pPr>
        <w:spacing w:after="0"/>
        <w:contextualSpacing/>
        <w:rPr>
          <w:rFonts w:cstheme="minorHAnsi"/>
          <w:sz w:val="24"/>
          <w:szCs w:val="24"/>
        </w:rPr>
      </w:pPr>
    </w:p>
    <w:p w14:paraId="7E6A0DAA" w14:textId="459B1C42" w:rsidR="00EE6B1F" w:rsidRDefault="00EE6B1F" w:rsidP="006271B6">
      <w:pPr>
        <w:spacing w:after="0"/>
        <w:contextualSpacing/>
        <w:rPr>
          <w:rFonts w:cstheme="minorHAnsi"/>
          <w:sz w:val="24"/>
          <w:szCs w:val="24"/>
        </w:rPr>
      </w:pPr>
    </w:p>
    <w:tbl>
      <w:tblPr>
        <w:tblpPr w:leftFromText="180" w:rightFromText="180" w:vertAnchor="page" w:horzAnchor="margin" w:tblpXSpec="center" w:tblpY="76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546"/>
        <w:gridCol w:w="1276"/>
        <w:gridCol w:w="1134"/>
      </w:tblGrid>
      <w:tr w:rsidR="0090742B" w:rsidRPr="006E2AFE" w14:paraId="078F4DD1" w14:textId="77777777" w:rsidTr="0090742B">
        <w:tc>
          <w:tcPr>
            <w:tcW w:w="10490" w:type="dxa"/>
            <w:gridSpan w:val="4"/>
            <w:shd w:val="clear" w:color="auto" w:fill="006699"/>
          </w:tcPr>
          <w:p w14:paraId="3E8B7835" w14:textId="77777777" w:rsidR="0090742B" w:rsidRPr="006E2AFE" w:rsidRDefault="0090742B" w:rsidP="0090742B">
            <w:pPr>
              <w:widowControl w:val="0"/>
              <w:spacing w:after="0" w:line="240" w:lineRule="auto"/>
              <w:rPr>
                <w:rFonts w:cstheme="minorHAnsi"/>
                <w:lang w:val="en-US"/>
              </w:rPr>
            </w:pPr>
            <w:r w:rsidRPr="00093B6B">
              <w:rPr>
                <w:rFonts w:cstheme="minorHAnsi"/>
                <w:b/>
                <w:color w:val="FFFFFF" w:themeColor="background1"/>
                <w:sz w:val="24"/>
                <w:szCs w:val="24"/>
              </w:rPr>
              <w:lastRenderedPageBreak/>
              <w:t xml:space="preserve">Person </w:t>
            </w:r>
            <w:r>
              <w:rPr>
                <w:rFonts w:cstheme="minorHAnsi"/>
                <w:b/>
                <w:color w:val="FFFFFF" w:themeColor="background1"/>
                <w:sz w:val="24"/>
                <w:szCs w:val="24"/>
              </w:rPr>
              <w:t>S</w:t>
            </w:r>
            <w:r w:rsidRPr="00093B6B">
              <w:rPr>
                <w:rFonts w:cstheme="minorHAnsi"/>
                <w:b/>
                <w:color w:val="FFFFFF" w:themeColor="background1"/>
                <w:sz w:val="24"/>
                <w:szCs w:val="24"/>
              </w:rPr>
              <w:t>pecification</w:t>
            </w:r>
          </w:p>
        </w:tc>
      </w:tr>
      <w:tr w:rsidR="0090742B" w:rsidRPr="006E2AFE" w14:paraId="325C99C5" w14:textId="77777777" w:rsidTr="0090742B">
        <w:tc>
          <w:tcPr>
            <w:tcW w:w="10490" w:type="dxa"/>
            <w:gridSpan w:val="4"/>
            <w:shd w:val="clear" w:color="auto" w:fill="FFFFFF" w:themeFill="background1"/>
          </w:tcPr>
          <w:p w14:paraId="1FA9061F" w14:textId="77777777" w:rsidR="0090742B" w:rsidRPr="00EE6B1F" w:rsidRDefault="0090742B" w:rsidP="0090742B">
            <w:pPr>
              <w:rPr>
                <w:rFonts w:cstheme="minorHAnsi"/>
                <w:sz w:val="24"/>
                <w:szCs w:val="24"/>
                <w:lang w:val="en-US"/>
              </w:rPr>
            </w:pPr>
            <w:r w:rsidRPr="00EE6B1F">
              <w:rPr>
                <w:rFonts w:eastAsia="Times New Roman" w:cstheme="minorHAnsi"/>
                <w:bCs/>
                <w:color w:val="000000"/>
                <w:sz w:val="24"/>
                <w:szCs w:val="24"/>
                <w:lang w:val="en-US" w:eastAsia="en-GB"/>
              </w:rPr>
              <w:t>The table below also identifies how the criteria will be assessed. Please ensure that you demonstrate</w:t>
            </w:r>
            <w:r w:rsidRPr="00EE6B1F">
              <w:rPr>
                <w:i/>
                <w:iCs/>
                <w:sz w:val="24"/>
                <w:szCs w:val="24"/>
              </w:rPr>
              <w:t xml:space="preserve"> </w:t>
            </w:r>
            <w:r w:rsidRPr="00EE6B1F">
              <w:rPr>
                <w:sz w:val="24"/>
                <w:szCs w:val="24"/>
              </w:rPr>
              <w:t>and evidence</w:t>
            </w:r>
            <w:r w:rsidRPr="00EE6B1F">
              <w:rPr>
                <w:rFonts w:eastAsia="Times New Roman" w:cstheme="minorHAnsi"/>
                <w:bCs/>
                <w:color w:val="000000"/>
                <w:sz w:val="24"/>
                <w:szCs w:val="24"/>
                <w:lang w:val="en-US" w:eastAsia="en-GB"/>
              </w:rPr>
              <w:t xml:space="preserve">, as a minimum, the ‘A’ criteria on your application form. </w:t>
            </w:r>
          </w:p>
        </w:tc>
      </w:tr>
      <w:tr w:rsidR="0090742B" w:rsidRPr="006E2AFE" w14:paraId="79CA09B8" w14:textId="77777777" w:rsidTr="0090742B">
        <w:tc>
          <w:tcPr>
            <w:tcW w:w="10490" w:type="dxa"/>
            <w:gridSpan w:val="4"/>
            <w:shd w:val="clear" w:color="auto" w:fill="FFFFFF" w:themeFill="background1"/>
          </w:tcPr>
          <w:p w14:paraId="2583F17C" w14:textId="77777777" w:rsidR="0090742B" w:rsidRPr="00EE6B1F" w:rsidRDefault="0090742B" w:rsidP="0090742B">
            <w:pPr>
              <w:widowControl w:val="0"/>
              <w:spacing w:after="0" w:line="240" w:lineRule="auto"/>
              <w:rPr>
                <w:rFonts w:cstheme="minorHAnsi"/>
                <w:b/>
                <w:sz w:val="24"/>
                <w:szCs w:val="24"/>
                <w:lang w:val="en-US"/>
              </w:rPr>
            </w:pPr>
            <w:proofErr w:type="gramStart"/>
            <w:r w:rsidRPr="00EE6B1F">
              <w:rPr>
                <w:rFonts w:cstheme="minorHAnsi"/>
                <w:b/>
                <w:sz w:val="24"/>
                <w:szCs w:val="24"/>
                <w:lang w:val="en-US"/>
              </w:rPr>
              <w:t>A</w:t>
            </w:r>
            <w:proofErr w:type="gramEnd"/>
            <w:r w:rsidRPr="00EE6B1F">
              <w:rPr>
                <w:rFonts w:cstheme="minorHAnsi"/>
                <w:b/>
                <w:sz w:val="24"/>
                <w:szCs w:val="24"/>
                <w:lang w:val="en-US"/>
              </w:rPr>
              <w:tab/>
            </w:r>
            <w:r w:rsidRPr="00EE6B1F">
              <w:rPr>
                <w:rFonts w:cstheme="minorHAnsi"/>
                <w:b/>
                <w:sz w:val="24"/>
                <w:szCs w:val="24"/>
                <w:lang w:val="en-US"/>
              </w:rPr>
              <w:tab/>
              <w:t>Application Form</w:t>
            </w:r>
          </w:p>
          <w:p w14:paraId="51D3F07F" w14:textId="77777777" w:rsidR="0090742B" w:rsidRPr="00EE6B1F" w:rsidRDefault="0090742B" w:rsidP="0090742B">
            <w:pPr>
              <w:widowControl w:val="0"/>
              <w:spacing w:after="0" w:line="240" w:lineRule="auto"/>
              <w:rPr>
                <w:rFonts w:cstheme="minorHAnsi"/>
                <w:b/>
                <w:sz w:val="24"/>
                <w:szCs w:val="24"/>
                <w:lang w:val="en-US"/>
              </w:rPr>
            </w:pPr>
            <w:r w:rsidRPr="00EE6B1F">
              <w:rPr>
                <w:rFonts w:cstheme="minorHAnsi"/>
                <w:b/>
                <w:sz w:val="24"/>
                <w:szCs w:val="24"/>
                <w:lang w:val="en-US"/>
              </w:rPr>
              <w:t>I</w:t>
            </w:r>
            <w:r w:rsidRPr="00EE6B1F">
              <w:rPr>
                <w:rFonts w:cstheme="minorHAnsi"/>
                <w:b/>
                <w:sz w:val="24"/>
                <w:szCs w:val="24"/>
                <w:lang w:val="en-US"/>
              </w:rPr>
              <w:tab/>
            </w:r>
            <w:r w:rsidRPr="00EE6B1F">
              <w:rPr>
                <w:rFonts w:cstheme="minorHAnsi"/>
                <w:b/>
                <w:sz w:val="24"/>
                <w:szCs w:val="24"/>
                <w:lang w:val="en-US"/>
              </w:rPr>
              <w:tab/>
              <w:t>Interview</w:t>
            </w:r>
          </w:p>
          <w:p w14:paraId="4ABE18CB" w14:textId="77777777" w:rsidR="0090742B" w:rsidRPr="00EE6B1F" w:rsidRDefault="0090742B" w:rsidP="0090742B">
            <w:pPr>
              <w:widowControl w:val="0"/>
              <w:spacing w:after="0" w:line="240" w:lineRule="auto"/>
              <w:rPr>
                <w:rFonts w:cstheme="minorHAnsi"/>
                <w:sz w:val="24"/>
                <w:szCs w:val="24"/>
                <w:lang w:val="en-US"/>
              </w:rPr>
            </w:pPr>
            <w:r w:rsidRPr="00EE6B1F">
              <w:rPr>
                <w:rFonts w:cstheme="minorHAnsi"/>
                <w:b/>
                <w:sz w:val="24"/>
                <w:szCs w:val="24"/>
                <w:lang w:val="en-US"/>
              </w:rPr>
              <w:t>A &amp; I</w:t>
            </w:r>
            <w:r w:rsidRPr="00EE6B1F">
              <w:rPr>
                <w:rFonts w:cstheme="minorHAnsi"/>
                <w:b/>
                <w:sz w:val="24"/>
                <w:szCs w:val="24"/>
                <w:lang w:val="en-US"/>
              </w:rPr>
              <w:tab/>
            </w:r>
            <w:r w:rsidRPr="00EE6B1F">
              <w:rPr>
                <w:rFonts w:cstheme="minorHAnsi"/>
                <w:b/>
                <w:sz w:val="24"/>
                <w:szCs w:val="24"/>
                <w:lang w:val="en-US"/>
              </w:rPr>
              <w:tab/>
              <w:t>Application Form &amp; Interview</w:t>
            </w:r>
          </w:p>
        </w:tc>
      </w:tr>
      <w:tr w:rsidR="0090742B" w:rsidRPr="007F2CDA" w14:paraId="7F1D67EE" w14:textId="77777777" w:rsidTr="0090742B">
        <w:tc>
          <w:tcPr>
            <w:tcW w:w="10490" w:type="dxa"/>
            <w:gridSpan w:val="4"/>
            <w:shd w:val="clear" w:color="auto" w:fill="006699"/>
          </w:tcPr>
          <w:p w14:paraId="56E3E036" w14:textId="77777777" w:rsidR="0090742B" w:rsidRPr="007F2CDA" w:rsidRDefault="0090742B" w:rsidP="0090742B">
            <w:pPr>
              <w:widowControl w:val="0"/>
              <w:spacing w:after="0" w:line="240" w:lineRule="auto"/>
              <w:rPr>
                <w:rFonts w:cstheme="minorHAnsi"/>
                <w:sz w:val="24"/>
                <w:szCs w:val="24"/>
                <w:lang w:val="en-US"/>
              </w:rPr>
            </w:pPr>
            <w:r w:rsidRPr="00774D40">
              <w:rPr>
                <w:rFonts w:cstheme="minorHAnsi"/>
                <w:b/>
                <w:color w:val="FFFFFF" w:themeColor="background1"/>
                <w:sz w:val="24"/>
                <w:szCs w:val="24"/>
                <w:lang w:val="en-US"/>
              </w:rPr>
              <w:t xml:space="preserve">Qualifications, </w:t>
            </w:r>
            <w:proofErr w:type="gramStart"/>
            <w:r w:rsidRPr="00774D40">
              <w:rPr>
                <w:rFonts w:cstheme="minorHAnsi"/>
                <w:b/>
                <w:color w:val="FFFFFF" w:themeColor="background1"/>
                <w:sz w:val="24"/>
                <w:szCs w:val="24"/>
                <w:lang w:val="en-US"/>
              </w:rPr>
              <w:t>education</w:t>
            </w:r>
            <w:proofErr w:type="gramEnd"/>
            <w:r w:rsidRPr="00774D40">
              <w:rPr>
                <w:rFonts w:cstheme="minorHAnsi"/>
                <w:b/>
                <w:color w:val="FFFFFF" w:themeColor="background1"/>
                <w:sz w:val="24"/>
                <w:szCs w:val="24"/>
                <w:lang w:val="en-US"/>
              </w:rPr>
              <w:t xml:space="preserve"> and experience</w:t>
            </w:r>
          </w:p>
        </w:tc>
      </w:tr>
      <w:tr w:rsidR="0090742B" w:rsidRPr="006E2AFE" w14:paraId="044752AA" w14:textId="77777777" w:rsidTr="0090742B">
        <w:trPr>
          <w:trHeight w:val="286"/>
        </w:trPr>
        <w:tc>
          <w:tcPr>
            <w:tcW w:w="534" w:type="dxa"/>
          </w:tcPr>
          <w:p w14:paraId="26292061"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1</w:t>
            </w:r>
          </w:p>
        </w:tc>
        <w:tc>
          <w:tcPr>
            <w:tcW w:w="7546" w:type="dxa"/>
            <w:shd w:val="clear" w:color="auto" w:fill="auto"/>
          </w:tcPr>
          <w:p w14:paraId="12CBFA17"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Relevant educational qualification at FE/HE or post grad level.</w:t>
            </w:r>
          </w:p>
        </w:tc>
        <w:tc>
          <w:tcPr>
            <w:tcW w:w="1276" w:type="dxa"/>
          </w:tcPr>
          <w:p w14:paraId="3645F775"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Desirable</w:t>
            </w:r>
          </w:p>
        </w:tc>
        <w:tc>
          <w:tcPr>
            <w:tcW w:w="1134" w:type="dxa"/>
            <w:shd w:val="clear" w:color="auto" w:fill="auto"/>
          </w:tcPr>
          <w:p w14:paraId="353318B3"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w:t>
            </w:r>
          </w:p>
        </w:tc>
      </w:tr>
      <w:tr w:rsidR="0090742B" w:rsidRPr="006E2AFE" w14:paraId="7559DC43" w14:textId="77777777" w:rsidTr="0090742B">
        <w:trPr>
          <w:trHeight w:val="286"/>
        </w:trPr>
        <w:tc>
          <w:tcPr>
            <w:tcW w:w="534" w:type="dxa"/>
          </w:tcPr>
          <w:p w14:paraId="3F3AE9BF"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2</w:t>
            </w:r>
          </w:p>
        </w:tc>
        <w:tc>
          <w:tcPr>
            <w:tcW w:w="7546" w:type="dxa"/>
            <w:shd w:val="clear" w:color="auto" w:fill="auto"/>
          </w:tcPr>
          <w:p w14:paraId="522621BF"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Previous experience of working with and leading young people</w:t>
            </w:r>
          </w:p>
        </w:tc>
        <w:tc>
          <w:tcPr>
            <w:tcW w:w="1276" w:type="dxa"/>
          </w:tcPr>
          <w:p w14:paraId="1BE982AB"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68468B46"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 &amp; I</w:t>
            </w:r>
          </w:p>
        </w:tc>
      </w:tr>
      <w:tr w:rsidR="0090742B" w:rsidRPr="006E2AFE" w14:paraId="495B478C" w14:textId="77777777" w:rsidTr="0090742B">
        <w:trPr>
          <w:trHeight w:val="286"/>
        </w:trPr>
        <w:tc>
          <w:tcPr>
            <w:tcW w:w="534" w:type="dxa"/>
          </w:tcPr>
          <w:p w14:paraId="1363DC65"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3</w:t>
            </w:r>
          </w:p>
        </w:tc>
        <w:tc>
          <w:tcPr>
            <w:tcW w:w="7546" w:type="dxa"/>
            <w:shd w:val="clear" w:color="auto" w:fill="auto"/>
          </w:tcPr>
          <w:p w14:paraId="790AD173"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Experience of building and led volunteer teams</w:t>
            </w:r>
          </w:p>
        </w:tc>
        <w:tc>
          <w:tcPr>
            <w:tcW w:w="1276" w:type="dxa"/>
          </w:tcPr>
          <w:p w14:paraId="2F1222E9"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65D2217B"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w:t>
            </w:r>
          </w:p>
        </w:tc>
      </w:tr>
      <w:tr w:rsidR="0090742B" w:rsidRPr="006E2AFE" w14:paraId="37C9A868" w14:textId="77777777" w:rsidTr="0090742B">
        <w:trPr>
          <w:trHeight w:val="286"/>
        </w:trPr>
        <w:tc>
          <w:tcPr>
            <w:tcW w:w="534" w:type="dxa"/>
          </w:tcPr>
          <w:p w14:paraId="4DD493DC"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4</w:t>
            </w:r>
          </w:p>
        </w:tc>
        <w:tc>
          <w:tcPr>
            <w:tcW w:w="7546" w:type="dxa"/>
            <w:shd w:val="clear" w:color="auto" w:fill="auto"/>
          </w:tcPr>
          <w:p w14:paraId="6F393C21"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Experience of building relationships through detached youth work/outreach</w:t>
            </w:r>
          </w:p>
        </w:tc>
        <w:tc>
          <w:tcPr>
            <w:tcW w:w="1276" w:type="dxa"/>
          </w:tcPr>
          <w:p w14:paraId="01C4BCB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Desirable</w:t>
            </w:r>
          </w:p>
        </w:tc>
        <w:tc>
          <w:tcPr>
            <w:tcW w:w="1134" w:type="dxa"/>
            <w:shd w:val="clear" w:color="auto" w:fill="auto"/>
          </w:tcPr>
          <w:p w14:paraId="7387B22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w:t>
            </w:r>
          </w:p>
        </w:tc>
      </w:tr>
      <w:tr w:rsidR="0090742B" w:rsidRPr="006E2AFE" w14:paraId="3EA341C5" w14:textId="77777777" w:rsidTr="0090742B">
        <w:trPr>
          <w:trHeight w:val="286"/>
        </w:trPr>
        <w:tc>
          <w:tcPr>
            <w:tcW w:w="534" w:type="dxa"/>
          </w:tcPr>
          <w:p w14:paraId="4E4E7778"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5</w:t>
            </w:r>
          </w:p>
        </w:tc>
        <w:tc>
          <w:tcPr>
            <w:tcW w:w="7546" w:type="dxa"/>
            <w:shd w:val="clear" w:color="auto" w:fill="auto"/>
          </w:tcPr>
          <w:p w14:paraId="334A20B1"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Working in schools experience</w:t>
            </w:r>
          </w:p>
        </w:tc>
        <w:tc>
          <w:tcPr>
            <w:tcW w:w="1276" w:type="dxa"/>
          </w:tcPr>
          <w:p w14:paraId="3DD507EF"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Desirable</w:t>
            </w:r>
          </w:p>
        </w:tc>
        <w:tc>
          <w:tcPr>
            <w:tcW w:w="1134" w:type="dxa"/>
            <w:shd w:val="clear" w:color="auto" w:fill="auto"/>
          </w:tcPr>
          <w:p w14:paraId="309E294D"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w:t>
            </w:r>
          </w:p>
        </w:tc>
      </w:tr>
      <w:tr w:rsidR="0090742B" w:rsidRPr="006E2AFE" w14:paraId="7BD84C1A" w14:textId="77777777" w:rsidTr="0090742B">
        <w:trPr>
          <w:trHeight w:val="286"/>
        </w:trPr>
        <w:tc>
          <w:tcPr>
            <w:tcW w:w="534" w:type="dxa"/>
          </w:tcPr>
          <w:p w14:paraId="181EF165"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6</w:t>
            </w:r>
          </w:p>
        </w:tc>
        <w:tc>
          <w:tcPr>
            <w:tcW w:w="7546" w:type="dxa"/>
            <w:shd w:val="clear" w:color="auto" w:fill="auto"/>
          </w:tcPr>
          <w:p w14:paraId="761F6676" w14:textId="77777777" w:rsidR="0090742B" w:rsidRPr="00EE6B1F" w:rsidRDefault="0090742B" w:rsidP="0090742B">
            <w:pPr>
              <w:widowControl w:val="0"/>
              <w:spacing w:after="0" w:line="240" w:lineRule="auto"/>
              <w:rPr>
                <w:rFonts w:cstheme="minorHAnsi"/>
                <w:b/>
                <w:sz w:val="24"/>
                <w:szCs w:val="24"/>
                <w:lang w:val="en-US"/>
              </w:rPr>
            </w:pPr>
            <w:r w:rsidRPr="00EE6B1F">
              <w:rPr>
                <w:sz w:val="24"/>
                <w:szCs w:val="24"/>
              </w:rPr>
              <w:t>Experience of working with a wide range of demographics, including diversity of age and race, socio-economic background, and educational experience.</w:t>
            </w:r>
          </w:p>
        </w:tc>
        <w:tc>
          <w:tcPr>
            <w:tcW w:w="1276" w:type="dxa"/>
          </w:tcPr>
          <w:p w14:paraId="2DAAB49B"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08DF5BFA"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w:t>
            </w:r>
          </w:p>
        </w:tc>
      </w:tr>
      <w:tr w:rsidR="0090742B" w:rsidRPr="00BE7628" w14:paraId="0FA4782E" w14:textId="77777777" w:rsidTr="0090742B">
        <w:trPr>
          <w:trHeight w:val="286"/>
        </w:trPr>
        <w:tc>
          <w:tcPr>
            <w:tcW w:w="10490" w:type="dxa"/>
            <w:gridSpan w:val="4"/>
            <w:shd w:val="clear" w:color="auto" w:fill="006699"/>
          </w:tcPr>
          <w:p w14:paraId="33EC69D2" w14:textId="77777777" w:rsidR="0090742B" w:rsidRPr="00EE6B1F" w:rsidRDefault="0090742B" w:rsidP="0090742B">
            <w:pPr>
              <w:widowControl w:val="0"/>
              <w:spacing w:after="0" w:line="240" w:lineRule="auto"/>
              <w:rPr>
                <w:rFonts w:cstheme="minorHAnsi"/>
                <w:color w:val="FFFFFF" w:themeColor="background1"/>
                <w:sz w:val="24"/>
                <w:szCs w:val="24"/>
                <w:lang w:val="en-US"/>
              </w:rPr>
            </w:pPr>
            <w:r w:rsidRPr="00EE6B1F">
              <w:rPr>
                <w:rFonts w:cstheme="minorHAnsi"/>
                <w:b/>
                <w:color w:val="FFFFFF" w:themeColor="background1"/>
                <w:sz w:val="24"/>
                <w:szCs w:val="24"/>
                <w:lang w:val="en-US"/>
              </w:rPr>
              <w:t>Character and gifting</w:t>
            </w:r>
          </w:p>
        </w:tc>
      </w:tr>
      <w:tr w:rsidR="0090742B" w:rsidRPr="006E2AFE" w14:paraId="6F20233E" w14:textId="77777777" w:rsidTr="0090742B">
        <w:trPr>
          <w:trHeight w:val="286"/>
        </w:trPr>
        <w:tc>
          <w:tcPr>
            <w:tcW w:w="534" w:type="dxa"/>
          </w:tcPr>
          <w:p w14:paraId="33A33CDA"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7</w:t>
            </w:r>
          </w:p>
        </w:tc>
        <w:tc>
          <w:tcPr>
            <w:tcW w:w="7546" w:type="dxa"/>
            <w:shd w:val="clear" w:color="auto" w:fill="auto"/>
          </w:tcPr>
          <w:p w14:paraId="18623D4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Due to the nature of working in a specifically church leadership context, the post holder must be a full member of a church belonging to Churches Together in Britain and Ireland or the Evangelical Alliance. This post is exempt under paragraph 3 of Schedule 9 of the Equality Act 2010.</w:t>
            </w:r>
          </w:p>
        </w:tc>
        <w:tc>
          <w:tcPr>
            <w:tcW w:w="1276" w:type="dxa"/>
          </w:tcPr>
          <w:p w14:paraId="0BD4BA16"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7AF39ECD"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 &amp; I</w:t>
            </w:r>
          </w:p>
        </w:tc>
      </w:tr>
      <w:tr w:rsidR="0090742B" w:rsidRPr="006E2AFE" w14:paraId="5EDFA8A9" w14:textId="77777777" w:rsidTr="0090742B">
        <w:trPr>
          <w:trHeight w:val="286"/>
        </w:trPr>
        <w:tc>
          <w:tcPr>
            <w:tcW w:w="534" w:type="dxa"/>
          </w:tcPr>
          <w:p w14:paraId="3EF4FCA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8</w:t>
            </w:r>
          </w:p>
        </w:tc>
        <w:tc>
          <w:tcPr>
            <w:tcW w:w="7546" w:type="dxa"/>
            <w:shd w:val="clear" w:color="auto" w:fill="auto"/>
          </w:tcPr>
          <w:p w14:paraId="578C971C"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Creative and pioneering – including helping young people with no church connection to explore the Christian faith in creative and relevant ways.</w:t>
            </w:r>
          </w:p>
        </w:tc>
        <w:tc>
          <w:tcPr>
            <w:tcW w:w="1276" w:type="dxa"/>
          </w:tcPr>
          <w:p w14:paraId="478DF938"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2C9EB056"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 &amp; I</w:t>
            </w:r>
          </w:p>
        </w:tc>
      </w:tr>
      <w:tr w:rsidR="0090742B" w:rsidRPr="006E2AFE" w14:paraId="3F3F31F7" w14:textId="77777777" w:rsidTr="0090742B">
        <w:trPr>
          <w:trHeight w:val="286"/>
        </w:trPr>
        <w:tc>
          <w:tcPr>
            <w:tcW w:w="534" w:type="dxa"/>
          </w:tcPr>
          <w:p w14:paraId="455637EE"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9</w:t>
            </w:r>
          </w:p>
        </w:tc>
        <w:tc>
          <w:tcPr>
            <w:tcW w:w="7546" w:type="dxa"/>
            <w:shd w:val="clear" w:color="auto" w:fill="auto"/>
          </w:tcPr>
          <w:p w14:paraId="17AC8BD1"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Engaging, dynamic and fun</w:t>
            </w:r>
          </w:p>
        </w:tc>
        <w:tc>
          <w:tcPr>
            <w:tcW w:w="1276" w:type="dxa"/>
          </w:tcPr>
          <w:p w14:paraId="517C890C"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31A26D13"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 xml:space="preserve">A </w:t>
            </w:r>
          </w:p>
        </w:tc>
      </w:tr>
      <w:tr w:rsidR="0090742B" w:rsidRPr="00BE7628" w14:paraId="439600AA" w14:textId="77777777" w:rsidTr="0090742B">
        <w:trPr>
          <w:trHeight w:val="286"/>
        </w:trPr>
        <w:tc>
          <w:tcPr>
            <w:tcW w:w="10490" w:type="dxa"/>
            <w:gridSpan w:val="4"/>
            <w:shd w:val="clear" w:color="auto" w:fill="006699"/>
          </w:tcPr>
          <w:p w14:paraId="766CB62E" w14:textId="77777777" w:rsidR="0090742B" w:rsidRPr="00EE6B1F" w:rsidRDefault="0090742B" w:rsidP="0090742B">
            <w:pPr>
              <w:widowControl w:val="0"/>
              <w:spacing w:after="0" w:line="240" w:lineRule="auto"/>
              <w:rPr>
                <w:rFonts w:cstheme="minorHAnsi"/>
                <w:color w:val="FFFFFF" w:themeColor="background1"/>
                <w:sz w:val="24"/>
                <w:szCs w:val="24"/>
                <w:lang w:val="en-US"/>
              </w:rPr>
            </w:pPr>
            <w:r w:rsidRPr="00EE6B1F">
              <w:rPr>
                <w:rFonts w:cstheme="minorHAnsi"/>
                <w:b/>
                <w:color w:val="FFFFFF" w:themeColor="background1"/>
                <w:sz w:val="24"/>
                <w:szCs w:val="24"/>
                <w:lang w:val="en-US"/>
              </w:rPr>
              <w:t xml:space="preserve">Knowledge, </w:t>
            </w:r>
            <w:proofErr w:type="gramStart"/>
            <w:r w:rsidRPr="00EE6B1F">
              <w:rPr>
                <w:rFonts w:cstheme="minorHAnsi"/>
                <w:b/>
                <w:color w:val="FFFFFF" w:themeColor="background1"/>
                <w:sz w:val="24"/>
                <w:szCs w:val="24"/>
                <w:lang w:val="en-US"/>
              </w:rPr>
              <w:t>Skills</w:t>
            </w:r>
            <w:proofErr w:type="gramEnd"/>
            <w:r w:rsidRPr="00EE6B1F">
              <w:rPr>
                <w:rFonts w:cstheme="minorHAnsi"/>
                <w:b/>
                <w:color w:val="FFFFFF" w:themeColor="background1"/>
                <w:sz w:val="24"/>
                <w:szCs w:val="24"/>
                <w:lang w:val="en-US"/>
              </w:rPr>
              <w:t xml:space="preserve"> and Aptitudes</w:t>
            </w:r>
          </w:p>
        </w:tc>
      </w:tr>
      <w:tr w:rsidR="0090742B" w:rsidRPr="006E2AFE" w14:paraId="09145FB0" w14:textId="77777777" w:rsidTr="0090742B">
        <w:trPr>
          <w:trHeight w:val="286"/>
        </w:trPr>
        <w:tc>
          <w:tcPr>
            <w:tcW w:w="534" w:type="dxa"/>
          </w:tcPr>
          <w:p w14:paraId="6CA460A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10</w:t>
            </w:r>
          </w:p>
        </w:tc>
        <w:tc>
          <w:tcPr>
            <w:tcW w:w="7546" w:type="dxa"/>
            <w:shd w:val="clear" w:color="auto" w:fill="auto"/>
          </w:tcPr>
          <w:p w14:paraId="791C0FBF" w14:textId="77777777" w:rsidR="0090742B" w:rsidRPr="00EE6B1F" w:rsidRDefault="0090742B" w:rsidP="0090742B">
            <w:pPr>
              <w:widowControl w:val="0"/>
              <w:spacing w:after="0" w:line="240" w:lineRule="auto"/>
              <w:rPr>
                <w:rFonts w:cstheme="minorHAnsi"/>
                <w:b/>
                <w:sz w:val="24"/>
                <w:szCs w:val="24"/>
                <w:lang w:val="en-US"/>
              </w:rPr>
            </w:pPr>
            <w:r w:rsidRPr="00EE6B1F">
              <w:rPr>
                <w:sz w:val="24"/>
                <w:szCs w:val="24"/>
              </w:rPr>
              <w:t xml:space="preserve">Good knowledge of current trends and best practice </w:t>
            </w:r>
            <w:proofErr w:type="gramStart"/>
            <w:r w:rsidRPr="00EE6B1F">
              <w:rPr>
                <w:sz w:val="24"/>
                <w:szCs w:val="24"/>
              </w:rPr>
              <w:t>in regard to</w:t>
            </w:r>
            <w:proofErr w:type="gramEnd"/>
            <w:r w:rsidRPr="00EE6B1F">
              <w:rPr>
                <w:sz w:val="24"/>
                <w:szCs w:val="24"/>
              </w:rPr>
              <w:t xml:space="preserve"> urban youth ministry.</w:t>
            </w:r>
          </w:p>
        </w:tc>
        <w:tc>
          <w:tcPr>
            <w:tcW w:w="1276" w:type="dxa"/>
          </w:tcPr>
          <w:p w14:paraId="44951DFA"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Desirable</w:t>
            </w:r>
          </w:p>
        </w:tc>
        <w:tc>
          <w:tcPr>
            <w:tcW w:w="1134" w:type="dxa"/>
            <w:shd w:val="clear" w:color="auto" w:fill="auto"/>
          </w:tcPr>
          <w:p w14:paraId="27ABE8F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 &amp; I</w:t>
            </w:r>
          </w:p>
        </w:tc>
      </w:tr>
      <w:tr w:rsidR="0090742B" w:rsidRPr="006E2AFE" w14:paraId="01CAB943" w14:textId="77777777" w:rsidTr="0090742B">
        <w:trPr>
          <w:trHeight w:val="286"/>
        </w:trPr>
        <w:tc>
          <w:tcPr>
            <w:tcW w:w="534" w:type="dxa"/>
          </w:tcPr>
          <w:p w14:paraId="6DA7994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11</w:t>
            </w:r>
          </w:p>
        </w:tc>
        <w:tc>
          <w:tcPr>
            <w:tcW w:w="7546" w:type="dxa"/>
            <w:shd w:val="clear" w:color="auto" w:fill="auto"/>
          </w:tcPr>
          <w:p w14:paraId="51AF6D44" w14:textId="77777777" w:rsidR="0090742B" w:rsidRPr="00EE6B1F" w:rsidRDefault="0090742B" w:rsidP="0090742B">
            <w:pPr>
              <w:widowControl w:val="0"/>
              <w:spacing w:after="0" w:line="240" w:lineRule="auto"/>
              <w:rPr>
                <w:rFonts w:cstheme="minorHAnsi"/>
                <w:b/>
                <w:sz w:val="24"/>
                <w:szCs w:val="24"/>
                <w:lang w:val="en-US"/>
              </w:rPr>
            </w:pPr>
            <w:r w:rsidRPr="00EE6B1F">
              <w:rPr>
                <w:sz w:val="24"/>
                <w:szCs w:val="24"/>
              </w:rPr>
              <w:t>Good knowledge of safeguarding procedures</w:t>
            </w:r>
          </w:p>
        </w:tc>
        <w:tc>
          <w:tcPr>
            <w:tcW w:w="1276" w:type="dxa"/>
          </w:tcPr>
          <w:p w14:paraId="51FF9FF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56A7E360"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 &amp; I</w:t>
            </w:r>
          </w:p>
        </w:tc>
      </w:tr>
      <w:tr w:rsidR="0090742B" w:rsidRPr="006E2AFE" w14:paraId="2B63ECCE" w14:textId="77777777" w:rsidTr="0090742B">
        <w:trPr>
          <w:trHeight w:val="286"/>
        </w:trPr>
        <w:tc>
          <w:tcPr>
            <w:tcW w:w="534" w:type="dxa"/>
          </w:tcPr>
          <w:p w14:paraId="5931FB95"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12</w:t>
            </w:r>
          </w:p>
        </w:tc>
        <w:tc>
          <w:tcPr>
            <w:tcW w:w="7546" w:type="dxa"/>
            <w:shd w:val="clear" w:color="auto" w:fill="auto"/>
          </w:tcPr>
          <w:p w14:paraId="6D8D5E77"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 xml:space="preserve">Excellent communicator. Can enthuse and motivate. </w:t>
            </w:r>
          </w:p>
        </w:tc>
        <w:tc>
          <w:tcPr>
            <w:tcW w:w="1276" w:type="dxa"/>
          </w:tcPr>
          <w:p w14:paraId="636DFC2E"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0D7061C8"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 &amp; I</w:t>
            </w:r>
          </w:p>
        </w:tc>
      </w:tr>
      <w:tr w:rsidR="0090742B" w:rsidRPr="006E2AFE" w14:paraId="5ABE8FE5" w14:textId="77777777" w:rsidTr="0090742B">
        <w:trPr>
          <w:trHeight w:val="286"/>
        </w:trPr>
        <w:tc>
          <w:tcPr>
            <w:tcW w:w="534" w:type="dxa"/>
          </w:tcPr>
          <w:p w14:paraId="338068B0"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13</w:t>
            </w:r>
          </w:p>
        </w:tc>
        <w:tc>
          <w:tcPr>
            <w:tcW w:w="7546" w:type="dxa"/>
            <w:shd w:val="clear" w:color="auto" w:fill="auto"/>
          </w:tcPr>
          <w:p w14:paraId="603CF736"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Confident in leading small groups of young people and enabling their faith to develop</w:t>
            </w:r>
          </w:p>
        </w:tc>
        <w:tc>
          <w:tcPr>
            <w:tcW w:w="1276" w:type="dxa"/>
          </w:tcPr>
          <w:p w14:paraId="1DE4B334"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69BB8A89"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 &amp; I</w:t>
            </w:r>
          </w:p>
        </w:tc>
      </w:tr>
      <w:tr w:rsidR="0090742B" w:rsidRPr="006E2AFE" w14:paraId="39ED3915" w14:textId="77777777" w:rsidTr="0090742B">
        <w:trPr>
          <w:trHeight w:val="286"/>
        </w:trPr>
        <w:tc>
          <w:tcPr>
            <w:tcW w:w="534" w:type="dxa"/>
          </w:tcPr>
          <w:p w14:paraId="5BA3342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14</w:t>
            </w:r>
          </w:p>
        </w:tc>
        <w:tc>
          <w:tcPr>
            <w:tcW w:w="7546" w:type="dxa"/>
            <w:shd w:val="clear" w:color="auto" w:fill="auto"/>
          </w:tcPr>
          <w:p w14:paraId="1F13E46E"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Strong time management skills with the ability to adapt to a challenging workload.</w:t>
            </w:r>
          </w:p>
        </w:tc>
        <w:tc>
          <w:tcPr>
            <w:tcW w:w="1276" w:type="dxa"/>
          </w:tcPr>
          <w:p w14:paraId="592F0EE6"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7D5B7D9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w:t>
            </w:r>
          </w:p>
        </w:tc>
      </w:tr>
      <w:tr w:rsidR="0090742B" w:rsidRPr="006E2AFE" w14:paraId="3E7DED70" w14:textId="77777777" w:rsidTr="0090742B">
        <w:trPr>
          <w:trHeight w:val="286"/>
        </w:trPr>
        <w:tc>
          <w:tcPr>
            <w:tcW w:w="534" w:type="dxa"/>
          </w:tcPr>
          <w:p w14:paraId="5CB3BBF6"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15</w:t>
            </w:r>
          </w:p>
        </w:tc>
        <w:tc>
          <w:tcPr>
            <w:tcW w:w="7546" w:type="dxa"/>
            <w:shd w:val="clear" w:color="auto" w:fill="auto"/>
          </w:tcPr>
          <w:p w14:paraId="763EA454"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 xml:space="preserve">Self-aware, </w:t>
            </w:r>
            <w:proofErr w:type="gramStart"/>
            <w:r w:rsidRPr="00EE6B1F">
              <w:rPr>
                <w:sz w:val="24"/>
                <w:szCs w:val="24"/>
              </w:rPr>
              <w:t>honest</w:t>
            </w:r>
            <w:proofErr w:type="gramEnd"/>
            <w:r w:rsidRPr="00EE6B1F">
              <w:rPr>
                <w:sz w:val="24"/>
                <w:szCs w:val="24"/>
              </w:rPr>
              <w:t xml:space="preserve"> and open</w:t>
            </w:r>
          </w:p>
        </w:tc>
        <w:tc>
          <w:tcPr>
            <w:tcW w:w="1276" w:type="dxa"/>
          </w:tcPr>
          <w:p w14:paraId="5C333428"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3364D64C"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 &amp; I</w:t>
            </w:r>
          </w:p>
        </w:tc>
      </w:tr>
      <w:tr w:rsidR="0090742B" w:rsidRPr="006E2AFE" w14:paraId="77287B6D" w14:textId="77777777" w:rsidTr="0090742B">
        <w:trPr>
          <w:trHeight w:val="286"/>
        </w:trPr>
        <w:tc>
          <w:tcPr>
            <w:tcW w:w="534" w:type="dxa"/>
          </w:tcPr>
          <w:p w14:paraId="000AB4A3"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16</w:t>
            </w:r>
          </w:p>
        </w:tc>
        <w:tc>
          <w:tcPr>
            <w:tcW w:w="7546" w:type="dxa"/>
            <w:shd w:val="clear" w:color="auto" w:fill="auto"/>
          </w:tcPr>
          <w:p w14:paraId="35C0879D"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Ability to organize and lead events</w:t>
            </w:r>
          </w:p>
        </w:tc>
        <w:tc>
          <w:tcPr>
            <w:tcW w:w="1276" w:type="dxa"/>
          </w:tcPr>
          <w:p w14:paraId="361F66EE"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Desirable</w:t>
            </w:r>
          </w:p>
        </w:tc>
        <w:tc>
          <w:tcPr>
            <w:tcW w:w="1134" w:type="dxa"/>
            <w:shd w:val="clear" w:color="auto" w:fill="auto"/>
          </w:tcPr>
          <w:p w14:paraId="6DBC9838"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w:t>
            </w:r>
          </w:p>
        </w:tc>
      </w:tr>
      <w:tr w:rsidR="0090742B" w:rsidRPr="006E2AFE" w14:paraId="7D716C8A" w14:textId="77777777" w:rsidTr="0090742B">
        <w:trPr>
          <w:trHeight w:val="286"/>
        </w:trPr>
        <w:tc>
          <w:tcPr>
            <w:tcW w:w="534" w:type="dxa"/>
          </w:tcPr>
          <w:p w14:paraId="6713F1C4" w14:textId="77777777" w:rsidR="0090742B" w:rsidRPr="00EE6B1F" w:rsidRDefault="0090742B" w:rsidP="0090742B">
            <w:pPr>
              <w:widowControl w:val="0"/>
              <w:spacing w:after="0" w:line="240" w:lineRule="auto"/>
              <w:rPr>
                <w:sz w:val="24"/>
                <w:szCs w:val="24"/>
              </w:rPr>
            </w:pPr>
            <w:r w:rsidRPr="00EE6B1F">
              <w:rPr>
                <w:sz w:val="24"/>
                <w:szCs w:val="24"/>
              </w:rPr>
              <w:t>17</w:t>
            </w:r>
          </w:p>
        </w:tc>
        <w:tc>
          <w:tcPr>
            <w:tcW w:w="7546" w:type="dxa"/>
            <w:shd w:val="clear" w:color="auto" w:fill="auto"/>
          </w:tcPr>
          <w:p w14:paraId="032EDF12" w14:textId="77777777" w:rsidR="0090742B" w:rsidRPr="00EE6B1F" w:rsidRDefault="0090742B" w:rsidP="0090742B">
            <w:pPr>
              <w:widowControl w:val="0"/>
              <w:spacing w:after="0" w:line="240" w:lineRule="auto"/>
              <w:rPr>
                <w:sz w:val="24"/>
                <w:szCs w:val="24"/>
              </w:rPr>
            </w:pPr>
            <w:r w:rsidRPr="00EE6B1F">
              <w:rPr>
                <w:sz w:val="24"/>
                <w:szCs w:val="24"/>
              </w:rPr>
              <w:t>Basic financial understanding, social media skills and technologically savvy.</w:t>
            </w:r>
          </w:p>
        </w:tc>
        <w:tc>
          <w:tcPr>
            <w:tcW w:w="1276" w:type="dxa"/>
          </w:tcPr>
          <w:p w14:paraId="38307A79" w14:textId="77777777" w:rsidR="0090742B" w:rsidRPr="00EE6B1F" w:rsidRDefault="0090742B" w:rsidP="0090742B">
            <w:pPr>
              <w:widowControl w:val="0"/>
              <w:spacing w:after="0" w:line="240" w:lineRule="auto"/>
              <w:rPr>
                <w:sz w:val="24"/>
                <w:szCs w:val="24"/>
              </w:rPr>
            </w:pPr>
            <w:r w:rsidRPr="00EE6B1F">
              <w:rPr>
                <w:sz w:val="24"/>
                <w:szCs w:val="24"/>
              </w:rPr>
              <w:t>Desirable</w:t>
            </w:r>
          </w:p>
        </w:tc>
        <w:tc>
          <w:tcPr>
            <w:tcW w:w="1134" w:type="dxa"/>
            <w:shd w:val="clear" w:color="auto" w:fill="auto"/>
          </w:tcPr>
          <w:p w14:paraId="36D751FF" w14:textId="77777777" w:rsidR="0090742B" w:rsidRPr="00EE6B1F" w:rsidRDefault="0090742B" w:rsidP="0090742B">
            <w:pPr>
              <w:widowControl w:val="0"/>
              <w:spacing w:after="0" w:line="240" w:lineRule="auto"/>
              <w:rPr>
                <w:sz w:val="24"/>
                <w:szCs w:val="24"/>
              </w:rPr>
            </w:pPr>
            <w:r w:rsidRPr="00EE6B1F">
              <w:rPr>
                <w:sz w:val="24"/>
                <w:szCs w:val="24"/>
              </w:rPr>
              <w:t>A</w:t>
            </w:r>
          </w:p>
        </w:tc>
      </w:tr>
      <w:tr w:rsidR="0090742B" w:rsidRPr="006E2AFE" w14:paraId="3037A618" w14:textId="77777777" w:rsidTr="0090742B">
        <w:trPr>
          <w:trHeight w:val="286"/>
        </w:trPr>
        <w:tc>
          <w:tcPr>
            <w:tcW w:w="534" w:type="dxa"/>
          </w:tcPr>
          <w:p w14:paraId="035DE039" w14:textId="77777777" w:rsidR="0090742B" w:rsidRPr="00EE6B1F" w:rsidRDefault="0090742B" w:rsidP="0090742B">
            <w:pPr>
              <w:widowControl w:val="0"/>
              <w:spacing w:after="0" w:line="240" w:lineRule="auto"/>
              <w:rPr>
                <w:sz w:val="24"/>
                <w:szCs w:val="24"/>
              </w:rPr>
            </w:pPr>
            <w:r w:rsidRPr="00EE6B1F">
              <w:rPr>
                <w:sz w:val="24"/>
                <w:szCs w:val="24"/>
              </w:rPr>
              <w:t>18</w:t>
            </w:r>
          </w:p>
        </w:tc>
        <w:tc>
          <w:tcPr>
            <w:tcW w:w="7546" w:type="dxa"/>
            <w:shd w:val="clear" w:color="auto" w:fill="auto"/>
          </w:tcPr>
          <w:p w14:paraId="436FA860" w14:textId="77777777" w:rsidR="0090742B" w:rsidRPr="00EE6B1F" w:rsidRDefault="0090742B" w:rsidP="0090742B">
            <w:pPr>
              <w:widowControl w:val="0"/>
              <w:spacing w:after="0" w:line="240" w:lineRule="auto"/>
              <w:rPr>
                <w:sz w:val="24"/>
                <w:szCs w:val="24"/>
              </w:rPr>
            </w:pPr>
            <w:r w:rsidRPr="00EE6B1F">
              <w:rPr>
                <w:sz w:val="24"/>
                <w:szCs w:val="24"/>
              </w:rPr>
              <w:t xml:space="preserve">Motivated self-starter with a flexible attitude, demonstrating enthusiasm, </w:t>
            </w:r>
            <w:proofErr w:type="gramStart"/>
            <w:r w:rsidRPr="00EE6B1F">
              <w:rPr>
                <w:sz w:val="24"/>
                <w:szCs w:val="24"/>
              </w:rPr>
              <w:t>resilience</w:t>
            </w:r>
            <w:proofErr w:type="gramEnd"/>
            <w:r w:rsidRPr="00EE6B1F">
              <w:rPr>
                <w:sz w:val="24"/>
                <w:szCs w:val="24"/>
              </w:rPr>
              <w:t xml:space="preserve"> and tenacity.</w:t>
            </w:r>
          </w:p>
        </w:tc>
        <w:tc>
          <w:tcPr>
            <w:tcW w:w="1276" w:type="dxa"/>
          </w:tcPr>
          <w:p w14:paraId="2D9B3129" w14:textId="77777777" w:rsidR="0090742B" w:rsidRPr="00EE6B1F" w:rsidRDefault="0090742B" w:rsidP="0090742B">
            <w:pPr>
              <w:widowControl w:val="0"/>
              <w:spacing w:after="0" w:line="240" w:lineRule="auto"/>
              <w:rPr>
                <w:sz w:val="24"/>
                <w:szCs w:val="24"/>
              </w:rPr>
            </w:pPr>
            <w:r w:rsidRPr="00EE6B1F">
              <w:rPr>
                <w:sz w:val="24"/>
                <w:szCs w:val="24"/>
              </w:rPr>
              <w:t>Essential</w:t>
            </w:r>
          </w:p>
        </w:tc>
        <w:tc>
          <w:tcPr>
            <w:tcW w:w="1134" w:type="dxa"/>
            <w:shd w:val="clear" w:color="auto" w:fill="auto"/>
          </w:tcPr>
          <w:p w14:paraId="35B9B3E8" w14:textId="77777777" w:rsidR="0090742B" w:rsidRPr="00EE6B1F" w:rsidRDefault="0090742B" w:rsidP="0090742B">
            <w:pPr>
              <w:widowControl w:val="0"/>
              <w:spacing w:after="0" w:line="240" w:lineRule="auto"/>
              <w:rPr>
                <w:sz w:val="24"/>
                <w:szCs w:val="24"/>
              </w:rPr>
            </w:pPr>
            <w:r w:rsidRPr="00EE6B1F">
              <w:rPr>
                <w:sz w:val="24"/>
                <w:szCs w:val="24"/>
              </w:rPr>
              <w:t>A &amp; I</w:t>
            </w:r>
          </w:p>
        </w:tc>
      </w:tr>
      <w:tr w:rsidR="0090742B" w:rsidRPr="006E2AFE" w14:paraId="2565FC7D" w14:textId="77777777" w:rsidTr="0090742B">
        <w:trPr>
          <w:trHeight w:val="286"/>
        </w:trPr>
        <w:tc>
          <w:tcPr>
            <w:tcW w:w="534" w:type="dxa"/>
          </w:tcPr>
          <w:p w14:paraId="61EBC640" w14:textId="77777777" w:rsidR="0090742B" w:rsidRPr="00EE6B1F" w:rsidRDefault="0090742B" w:rsidP="0090742B">
            <w:pPr>
              <w:widowControl w:val="0"/>
              <w:spacing w:after="0" w:line="240" w:lineRule="auto"/>
              <w:rPr>
                <w:sz w:val="24"/>
                <w:szCs w:val="24"/>
              </w:rPr>
            </w:pPr>
            <w:r w:rsidRPr="00EE6B1F">
              <w:rPr>
                <w:sz w:val="24"/>
                <w:szCs w:val="24"/>
              </w:rPr>
              <w:t>19</w:t>
            </w:r>
          </w:p>
        </w:tc>
        <w:tc>
          <w:tcPr>
            <w:tcW w:w="7546" w:type="dxa"/>
            <w:shd w:val="clear" w:color="auto" w:fill="auto"/>
          </w:tcPr>
          <w:p w14:paraId="2D2175CB" w14:textId="77777777" w:rsidR="0090742B" w:rsidRPr="00EE6B1F" w:rsidRDefault="0090742B" w:rsidP="0090742B">
            <w:pPr>
              <w:widowControl w:val="0"/>
              <w:spacing w:after="0" w:line="240" w:lineRule="auto"/>
              <w:rPr>
                <w:sz w:val="24"/>
                <w:szCs w:val="24"/>
              </w:rPr>
            </w:pPr>
            <w:r w:rsidRPr="00EE6B1F">
              <w:rPr>
                <w:sz w:val="24"/>
                <w:szCs w:val="24"/>
              </w:rPr>
              <w:t>Knowledge and understanding of music or ability to play</w:t>
            </w:r>
          </w:p>
        </w:tc>
        <w:tc>
          <w:tcPr>
            <w:tcW w:w="1276" w:type="dxa"/>
          </w:tcPr>
          <w:p w14:paraId="77B0BFD7" w14:textId="77777777" w:rsidR="0090742B" w:rsidRPr="00EE6B1F" w:rsidRDefault="0090742B" w:rsidP="0090742B">
            <w:pPr>
              <w:widowControl w:val="0"/>
              <w:spacing w:after="0" w:line="240" w:lineRule="auto"/>
              <w:rPr>
                <w:sz w:val="24"/>
                <w:szCs w:val="24"/>
              </w:rPr>
            </w:pPr>
            <w:r w:rsidRPr="00EE6B1F">
              <w:rPr>
                <w:sz w:val="24"/>
                <w:szCs w:val="24"/>
              </w:rPr>
              <w:t>Desirable</w:t>
            </w:r>
          </w:p>
        </w:tc>
        <w:tc>
          <w:tcPr>
            <w:tcW w:w="1134" w:type="dxa"/>
            <w:shd w:val="clear" w:color="auto" w:fill="auto"/>
          </w:tcPr>
          <w:p w14:paraId="52BC85CD" w14:textId="77777777" w:rsidR="0090742B" w:rsidRPr="00EE6B1F" w:rsidRDefault="0090742B" w:rsidP="0090742B">
            <w:pPr>
              <w:widowControl w:val="0"/>
              <w:spacing w:after="0" w:line="240" w:lineRule="auto"/>
              <w:rPr>
                <w:sz w:val="24"/>
                <w:szCs w:val="24"/>
              </w:rPr>
            </w:pPr>
            <w:r w:rsidRPr="00EE6B1F">
              <w:rPr>
                <w:sz w:val="24"/>
                <w:szCs w:val="24"/>
              </w:rPr>
              <w:t>A</w:t>
            </w:r>
          </w:p>
        </w:tc>
      </w:tr>
      <w:tr w:rsidR="0090742B" w:rsidRPr="00BE7628" w14:paraId="50C111F3" w14:textId="77777777" w:rsidTr="0090742B">
        <w:trPr>
          <w:trHeight w:val="286"/>
        </w:trPr>
        <w:tc>
          <w:tcPr>
            <w:tcW w:w="10490" w:type="dxa"/>
            <w:gridSpan w:val="4"/>
            <w:shd w:val="clear" w:color="auto" w:fill="006699"/>
          </w:tcPr>
          <w:p w14:paraId="54941A48" w14:textId="77777777" w:rsidR="0090742B" w:rsidRPr="00EE6B1F" w:rsidRDefault="0090742B" w:rsidP="0090742B">
            <w:pPr>
              <w:widowControl w:val="0"/>
              <w:spacing w:after="0" w:line="240" w:lineRule="auto"/>
              <w:rPr>
                <w:rFonts w:cstheme="minorHAnsi"/>
                <w:color w:val="FFFFFF" w:themeColor="background1"/>
                <w:sz w:val="24"/>
                <w:szCs w:val="24"/>
                <w:lang w:val="en-US"/>
              </w:rPr>
            </w:pPr>
            <w:r w:rsidRPr="00EE6B1F">
              <w:rPr>
                <w:rFonts w:cstheme="minorHAnsi"/>
                <w:b/>
                <w:color w:val="FFFFFF" w:themeColor="background1"/>
                <w:sz w:val="24"/>
                <w:szCs w:val="24"/>
                <w:lang w:val="en-US"/>
              </w:rPr>
              <w:t>Personal attributes</w:t>
            </w:r>
          </w:p>
        </w:tc>
      </w:tr>
      <w:tr w:rsidR="0090742B" w:rsidRPr="006E2AFE" w14:paraId="590A38DF" w14:textId="77777777" w:rsidTr="0090742B">
        <w:trPr>
          <w:trHeight w:val="286"/>
        </w:trPr>
        <w:tc>
          <w:tcPr>
            <w:tcW w:w="534" w:type="dxa"/>
          </w:tcPr>
          <w:p w14:paraId="19DA704B"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20</w:t>
            </w:r>
          </w:p>
        </w:tc>
        <w:tc>
          <w:tcPr>
            <w:tcW w:w="7546" w:type="dxa"/>
            <w:shd w:val="clear" w:color="auto" w:fill="auto"/>
          </w:tcPr>
          <w:p w14:paraId="6C12BEFE"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 xml:space="preserve">Able to work flexible day, </w:t>
            </w:r>
            <w:proofErr w:type="gramStart"/>
            <w:r w:rsidRPr="00EE6B1F">
              <w:rPr>
                <w:sz w:val="24"/>
                <w:szCs w:val="24"/>
              </w:rPr>
              <w:t>weekend</w:t>
            </w:r>
            <w:proofErr w:type="gramEnd"/>
            <w:r w:rsidRPr="00EE6B1F">
              <w:rPr>
                <w:sz w:val="24"/>
                <w:szCs w:val="24"/>
              </w:rPr>
              <w:t xml:space="preserve"> and evening hours.</w:t>
            </w:r>
          </w:p>
        </w:tc>
        <w:tc>
          <w:tcPr>
            <w:tcW w:w="1276" w:type="dxa"/>
          </w:tcPr>
          <w:p w14:paraId="2635F6A2"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Essential</w:t>
            </w:r>
          </w:p>
        </w:tc>
        <w:tc>
          <w:tcPr>
            <w:tcW w:w="1134" w:type="dxa"/>
            <w:shd w:val="clear" w:color="auto" w:fill="auto"/>
          </w:tcPr>
          <w:p w14:paraId="7F436F1A"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w:t>
            </w:r>
          </w:p>
        </w:tc>
      </w:tr>
      <w:tr w:rsidR="0090742B" w:rsidRPr="006E2AFE" w14:paraId="37419A13" w14:textId="77777777" w:rsidTr="0090742B">
        <w:trPr>
          <w:trHeight w:val="286"/>
        </w:trPr>
        <w:tc>
          <w:tcPr>
            <w:tcW w:w="534" w:type="dxa"/>
          </w:tcPr>
          <w:p w14:paraId="7834A9BC"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21</w:t>
            </w:r>
          </w:p>
        </w:tc>
        <w:tc>
          <w:tcPr>
            <w:tcW w:w="7546" w:type="dxa"/>
            <w:shd w:val="clear" w:color="auto" w:fill="auto"/>
          </w:tcPr>
          <w:p w14:paraId="176092A0"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Access to own transport, to support travel across the Region.</w:t>
            </w:r>
          </w:p>
        </w:tc>
        <w:tc>
          <w:tcPr>
            <w:tcW w:w="1276" w:type="dxa"/>
          </w:tcPr>
          <w:p w14:paraId="6EE5CB61"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Desirable</w:t>
            </w:r>
          </w:p>
        </w:tc>
        <w:tc>
          <w:tcPr>
            <w:tcW w:w="1134" w:type="dxa"/>
            <w:shd w:val="clear" w:color="auto" w:fill="auto"/>
          </w:tcPr>
          <w:p w14:paraId="00B83E7B" w14:textId="77777777" w:rsidR="0090742B" w:rsidRPr="00EE6B1F" w:rsidRDefault="0090742B" w:rsidP="0090742B">
            <w:pPr>
              <w:widowControl w:val="0"/>
              <w:spacing w:after="0" w:line="240" w:lineRule="auto"/>
              <w:rPr>
                <w:rFonts w:cstheme="minorHAnsi"/>
                <w:sz w:val="24"/>
                <w:szCs w:val="24"/>
                <w:lang w:val="en-US"/>
              </w:rPr>
            </w:pPr>
            <w:r w:rsidRPr="00EE6B1F">
              <w:rPr>
                <w:sz w:val="24"/>
                <w:szCs w:val="24"/>
              </w:rPr>
              <w:t>A</w:t>
            </w:r>
          </w:p>
        </w:tc>
      </w:tr>
    </w:tbl>
    <w:p w14:paraId="08F52CA6" w14:textId="77777777" w:rsidR="00EE6B1F" w:rsidRDefault="00EE6B1F" w:rsidP="0057649F">
      <w:pPr>
        <w:autoSpaceDE w:val="0"/>
        <w:autoSpaceDN w:val="0"/>
        <w:adjustRightInd w:val="0"/>
        <w:spacing w:after="0"/>
        <w:rPr>
          <w:rFonts w:cstheme="minorHAnsi"/>
          <w:b/>
          <w:bCs/>
          <w:color w:val="000000"/>
          <w:sz w:val="24"/>
          <w:szCs w:val="24"/>
        </w:rPr>
      </w:pPr>
    </w:p>
    <w:p w14:paraId="3A21643C" w14:textId="312656C7" w:rsidR="002F686E" w:rsidRPr="009D569A" w:rsidRDefault="00D54D2F" w:rsidP="0057649F">
      <w:pPr>
        <w:autoSpaceDE w:val="0"/>
        <w:autoSpaceDN w:val="0"/>
        <w:adjustRightInd w:val="0"/>
        <w:spacing w:after="0"/>
        <w:rPr>
          <w:rFonts w:cstheme="minorHAnsi"/>
          <w:sz w:val="24"/>
          <w:szCs w:val="24"/>
        </w:rPr>
      </w:pPr>
      <w:r>
        <w:rPr>
          <w:rFonts w:cstheme="minorHAnsi"/>
          <w:b/>
          <w:bCs/>
          <w:color w:val="000000"/>
          <w:sz w:val="24"/>
          <w:szCs w:val="24"/>
        </w:rPr>
        <w:t>A</w:t>
      </w:r>
      <w:r w:rsidR="009D569A" w:rsidRPr="009D569A">
        <w:rPr>
          <w:rFonts w:cstheme="minorHAnsi"/>
          <w:b/>
          <w:bCs/>
          <w:color w:val="000000"/>
          <w:sz w:val="24"/>
          <w:szCs w:val="24"/>
        </w:rPr>
        <w:t>dditional Information</w:t>
      </w:r>
      <w:r w:rsidR="00ED3A2F">
        <w:rPr>
          <w:rFonts w:cstheme="minorHAnsi"/>
          <w:b/>
          <w:bCs/>
          <w:color w:val="000000"/>
          <w:sz w:val="24"/>
          <w:szCs w:val="24"/>
        </w:rPr>
        <w:t xml:space="preserve">: </w:t>
      </w:r>
      <w:r w:rsidR="009D569A" w:rsidRPr="009D569A">
        <w:rPr>
          <w:rFonts w:cstheme="minorHAnsi"/>
          <w:color w:val="000000"/>
          <w:sz w:val="24"/>
          <w:szCs w:val="24"/>
        </w:rPr>
        <w:t>An enhanced DBS disclosure is required for this post.</w:t>
      </w:r>
      <w:r w:rsidR="00ED3A2F">
        <w:rPr>
          <w:rFonts w:cstheme="minorHAnsi"/>
          <w:color w:val="000000"/>
          <w:sz w:val="24"/>
          <w:szCs w:val="24"/>
        </w:rPr>
        <w:t xml:space="preserve"> </w:t>
      </w:r>
      <w:r w:rsidR="009D569A" w:rsidRPr="009D569A">
        <w:rPr>
          <w:rFonts w:cstheme="minorHAnsi"/>
          <w:color w:val="000000"/>
          <w:sz w:val="24"/>
          <w:szCs w:val="24"/>
        </w:rPr>
        <w:t>The successful applicant must be able to provide evidence of their eligibility to legally work in the UK prior to appointment.</w:t>
      </w:r>
    </w:p>
    <w:sectPr w:rsidR="002F686E" w:rsidRPr="009D5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010F"/>
    <w:multiLevelType w:val="hybridMultilevel"/>
    <w:tmpl w:val="7A24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83426"/>
    <w:multiLevelType w:val="hybridMultilevel"/>
    <w:tmpl w:val="3568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0E7C1F"/>
    <w:multiLevelType w:val="hybridMultilevel"/>
    <w:tmpl w:val="1372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18325F"/>
    <w:multiLevelType w:val="hybridMultilevel"/>
    <w:tmpl w:val="68BEB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EA389C"/>
    <w:multiLevelType w:val="hybridMultilevel"/>
    <w:tmpl w:val="F26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045562">
    <w:abstractNumId w:val="1"/>
  </w:num>
  <w:num w:numId="2" w16cid:durableId="128128581">
    <w:abstractNumId w:val="3"/>
  </w:num>
  <w:num w:numId="3" w16cid:durableId="1234126607">
    <w:abstractNumId w:val="2"/>
  </w:num>
  <w:num w:numId="4" w16cid:durableId="2065373445">
    <w:abstractNumId w:val="4"/>
  </w:num>
  <w:num w:numId="5" w16cid:durableId="55674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8A"/>
    <w:rsid w:val="0000030E"/>
    <w:rsid w:val="00011858"/>
    <w:rsid w:val="00015BB1"/>
    <w:rsid w:val="000B67F3"/>
    <w:rsid w:val="00123DEF"/>
    <w:rsid w:val="00140992"/>
    <w:rsid w:val="0019774D"/>
    <w:rsid w:val="001B20BC"/>
    <w:rsid w:val="00226A96"/>
    <w:rsid w:val="00234C10"/>
    <w:rsid w:val="00243EE7"/>
    <w:rsid w:val="00260CF5"/>
    <w:rsid w:val="00276749"/>
    <w:rsid w:val="00284F51"/>
    <w:rsid w:val="00285AE0"/>
    <w:rsid w:val="00292E95"/>
    <w:rsid w:val="002F686E"/>
    <w:rsid w:val="00321BB5"/>
    <w:rsid w:val="0037517B"/>
    <w:rsid w:val="00376F22"/>
    <w:rsid w:val="00381091"/>
    <w:rsid w:val="003E672E"/>
    <w:rsid w:val="00400486"/>
    <w:rsid w:val="00410540"/>
    <w:rsid w:val="004D1B76"/>
    <w:rsid w:val="00522195"/>
    <w:rsid w:val="0057649F"/>
    <w:rsid w:val="00581B87"/>
    <w:rsid w:val="005920F9"/>
    <w:rsid w:val="005A2EBC"/>
    <w:rsid w:val="005B4F3D"/>
    <w:rsid w:val="005D1D7C"/>
    <w:rsid w:val="005F456C"/>
    <w:rsid w:val="0060400F"/>
    <w:rsid w:val="006271B6"/>
    <w:rsid w:val="006450E3"/>
    <w:rsid w:val="0066599E"/>
    <w:rsid w:val="00665D70"/>
    <w:rsid w:val="00696840"/>
    <w:rsid w:val="00711D89"/>
    <w:rsid w:val="0073353A"/>
    <w:rsid w:val="00750BE0"/>
    <w:rsid w:val="007643FB"/>
    <w:rsid w:val="007B1CA9"/>
    <w:rsid w:val="007F40DF"/>
    <w:rsid w:val="00884FF3"/>
    <w:rsid w:val="008C6DF0"/>
    <w:rsid w:val="008E60B1"/>
    <w:rsid w:val="0090742B"/>
    <w:rsid w:val="00924B03"/>
    <w:rsid w:val="00965C83"/>
    <w:rsid w:val="00990550"/>
    <w:rsid w:val="009A194A"/>
    <w:rsid w:val="009D569A"/>
    <w:rsid w:val="009D7955"/>
    <w:rsid w:val="009F642B"/>
    <w:rsid w:val="00A0218A"/>
    <w:rsid w:val="00A24263"/>
    <w:rsid w:val="00A65F3F"/>
    <w:rsid w:val="00A67EF3"/>
    <w:rsid w:val="00AC2256"/>
    <w:rsid w:val="00AD055F"/>
    <w:rsid w:val="00B246D5"/>
    <w:rsid w:val="00B33A53"/>
    <w:rsid w:val="00B564AD"/>
    <w:rsid w:val="00B63A81"/>
    <w:rsid w:val="00B95FF4"/>
    <w:rsid w:val="00BA25B2"/>
    <w:rsid w:val="00BC0BA0"/>
    <w:rsid w:val="00C47218"/>
    <w:rsid w:val="00C63B9B"/>
    <w:rsid w:val="00C733B9"/>
    <w:rsid w:val="00CA786A"/>
    <w:rsid w:val="00CE46B3"/>
    <w:rsid w:val="00D0372D"/>
    <w:rsid w:val="00D137F4"/>
    <w:rsid w:val="00D3254A"/>
    <w:rsid w:val="00D54D2F"/>
    <w:rsid w:val="00DA22BE"/>
    <w:rsid w:val="00DD0387"/>
    <w:rsid w:val="00DD0BDE"/>
    <w:rsid w:val="00E64C27"/>
    <w:rsid w:val="00EB5FE2"/>
    <w:rsid w:val="00ED3A2F"/>
    <w:rsid w:val="00EE57CC"/>
    <w:rsid w:val="00EE6B1F"/>
    <w:rsid w:val="00F02D4A"/>
    <w:rsid w:val="00F169A9"/>
    <w:rsid w:val="00F6227C"/>
    <w:rsid w:val="00FB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CB44"/>
  <w15:chartTrackingRefBased/>
  <w15:docId w15:val="{49659817-CB70-4607-961A-99CE5394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1B6"/>
    <w:pPr>
      <w:ind w:left="720"/>
      <w:contextualSpacing/>
    </w:pPr>
  </w:style>
  <w:style w:type="table" w:styleId="TableGrid">
    <w:name w:val="Table Grid"/>
    <w:basedOn w:val="TableNormal"/>
    <w:uiPriority w:val="39"/>
    <w:rsid w:val="0037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6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4000">
      <w:bodyDiv w:val="1"/>
      <w:marLeft w:val="0"/>
      <w:marRight w:val="0"/>
      <w:marTop w:val="0"/>
      <w:marBottom w:val="0"/>
      <w:divBdr>
        <w:top w:val="none" w:sz="0" w:space="0" w:color="auto"/>
        <w:left w:val="none" w:sz="0" w:space="0" w:color="auto"/>
        <w:bottom w:val="none" w:sz="0" w:space="0" w:color="auto"/>
        <w:right w:val="none" w:sz="0" w:space="0" w:color="auto"/>
      </w:divBdr>
    </w:div>
    <w:div w:id="536503207">
      <w:bodyDiv w:val="1"/>
      <w:marLeft w:val="0"/>
      <w:marRight w:val="0"/>
      <w:marTop w:val="0"/>
      <w:marBottom w:val="0"/>
      <w:divBdr>
        <w:top w:val="none" w:sz="0" w:space="0" w:color="auto"/>
        <w:left w:val="none" w:sz="0" w:space="0" w:color="auto"/>
        <w:bottom w:val="none" w:sz="0" w:space="0" w:color="auto"/>
        <w:right w:val="none" w:sz="0" w:space="0" w:color="auto"/>
      </w:divBdr>
    </w:div>
    <w:div w:id="1584995655">
      <w:bodyDiv w:val="1"/>
      <w:marLeft w:val="0"/>
      <w:marRight w:val="0"/>
      <w:marTop w:val="0"/>
      <w:marBottom w:val="0"/>
      <w:divBdr>
        <w:top w:val="none" w:sz="0" w:space="0" w:color="auto"/>
        <w:left w:val="none" w:sz="0" w:space="0" w:color="auto"/>
        <w:bottom w:val="none" w:sz="0" w:space="0" w:color="auto"/>
        <w:right w:val="none" w:sz="0" w:space="0" w:color="auto"/>
      </w:divBdr>
    </w:div>
    <w:div w:id="1916622279">
      <w:bodyDiv w:val="1"/>
      <w:marLeft w:val="0"/>
      <w:marRight w:val="0"/>
      <w:marTop w:val="0"/>
      <w:marBottom w:val="0"/>
      <w:divBdr>
        <w:top w:val="none" w:sz="0" w:space="0" w:color="auto"/>
        <w:left w:val="none" w:sz="0" w:space="0" w:color="auto"/>
        <w:bottom w:val="none" w:sz="0" w:space="0" w:color="auto"/>
        <w:right w:val="none" w:sz="0" w:space="0" w:color="auto"/>
      </w:divBdr>
    </w:div>
    <w:div w:id="19358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Bianchi</dc:creator>
  <cp:keywords/>
  <dc:description/>
  <cp:lastModifiedBy>James Harvey</cp:lastModifiedBy>
  <cp:revision>2</cp:revision>
  <cp:lastPrinted>2023-03-20T13:50:00Z</cp:lastPrinted>
  <dcterms:created xsi:type="dcterms:W3CDTF">2024-01-17T20:46:00Z</dcterms:created>
  <dcterms:modified xsi:type="dcterms:W3CDTF">2024-01-17T20:46:00Z</dcterms:modified>
</cp:coreProperties>
</file>