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09B" w:rsidRPr="009360B5" w:rsidRDefault="00C0109B" w:rsidP="00C0109B">
      <w:pPr>
        <w:jc w:val="center"/>
        <w:rPr>
          <w:rFonts w:ascii="Arial" w:hAnsi="Arial" w:cs="Arial"/>
          <w:b/>
          <w:u w:val="single"/>
        </w:rPr>
      </w:pPr>
      <w:r w:rsidRPr="009360B5">
        <w:rPr>
          <w:rFonts w:ascii="Arial" w:hAnsi="Arial" w:cs="Arial"/>
          <w:b/>
          <w:u w:val="single"/>
        </w:rPr>
        <w:t>PERSON SPECIFICATION</w:t>
      </w:r>
    </w:p>
    <w:p w:rsidR="00C0109B" w:rsidRPr="009360B5" w:rsidRDefault="00C0109B" w:rsidP="00C0109B">
      <w:pPr>
        <w:rPr>
          <w:rFonts w:ascii="Arial" w:hAnsi="Arial" w:cs="Arial"/>
          <w:b/>
        </w:rPr>
      </w:pPr>
    </w:p>
    <w:p w:rsidR="00C0109B" w:rsidRPr="009360B5" w:rsidRDefault="00C0109B" w:rsidP="00C0109B">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This section outlines the requirements and qualities the post-holder needs in order to fulfil the post.  These are divided into ‘essential’ and ‘desirable’ criteria.  ‘Essential’ criteria are those that the post-holder absolutely must have in order to do the 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xml:space="preserve">,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rsidR="00C0109B" w:rsidRPr="00E07B7A" w:rsidRDefault="00C0109B" w:rsidP="00C0109B">
      <w:pPr>
        <w:autoSpaceDE w:val="0"/>
        <w:autoSpaceDN w:val="0"/>
        <w:adjustRightInd w:val="0"/>
        <w:jc w:val="both"/>
        <w:rPr>
          <w:rFonts w:ascii="Arial" w:eastAsia="Times New Roman" w:hAnsi="Arial" w:cs="Arial"/>
          <w:bCs/>
          <w:color w:val="000000"/>
          <w:lang w:eastAsia="en-GB"/>
        </w:rPr>
      </w:pPr>
    </w:p>
    <w:p w:rsidR="00C0109B" w:rsidRPr="009360B5" w:rsidRDefault="00C0109B" w:rsidP="00C0109B">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rsidR="00C0109B" w:rsidRPr="00E07B7A" w:rsidRDefault="00C0109B" w:rsidP="00C0109B">
      <w:pPr>
        <w:rPr>
          <w:rFonts w:ascii="Arial" w:hAnsi="Arial" w:cs="Arial"/>
        </w:rPr>
      </w:pPr>
    </w:p>
    <w:p w:rsidR="00C0109B" w:rsidRPr="009360B5" w:rsidRDefault="00C0109B" w:rsidP="00C0109B">
      <w:pPr>
        <w:rPr>
          <w:rFonts w:ascii="Arial" w:hAnsi="Arial" w:cs="Arial"/>
          <w:b/>
        </w:rPr>
      </w:pPr>
      <w:r w:rsidRPr="009360B5">
        <w:rPr>
          <w:rFonts w:ascii="Arial" w:hAnsi="Arial" w:cs="Arial"/>
          <w:b/>
        </w:rPr>
        <w:t>A</w:t>
      </w:r>
      <w:r w:rsidRPr="009360B5">
        <w:rPr>
          <w:rFonts w:ascii="Arial" w:hAnsi="Arial" w:cs="Arial"/>
          <w:b/>
        </w:rPr>
        <w:tab/>
      </w:r>
      <w:r w:rsidRPr="009360B5">
        <w:rPr>
          <w:rFonts w:ascii="Arial" w:hAnsi="Arial" w:cs="Arial"/>
          <w:b/>
        </w:rPr>
        <w:tab/>
        <w:t>Application Form</w:t>
      </w:r>
    </w:p>
    <w:p w:rsidR="00C0109B" w:rsidRPr="009360B5" w:rsidRDefault="00C0109B" w:rsidP="00C0109B">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rsidR="00C0109B" w:rsidRPr="009360B5" w:rsidRDefault="00C0109B" w:rsidP="00C0109B">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rsidR="00C0109B" w:rsidRPr="009360B5" w:rsidRDefault="00C0109B" w:rsidP="00C0109B">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C0109B" w:rsidRPr="009360B5" w:rsidTr="00E85868">
        <w:tc>
          <w:tcPr>
            <w:tcW w:w="704" w:type="dxa"/>
            <w:shd w:val="clear" w:color="auto" w:fill="F2F2F2" w:themeFill="background1" w:themeFillShade="F2"/>
          </w:tcPr>
          <w:p w:rsidR="00C0109B" w:rsidRPr="009360B5" w:rsidRDefault="00C0109B" w:rsidP="00E85868">
            <w:pPr>
              <w:rPr>
                <w:rFonts w:ascii="Arial" w:hAnsi="Arial" w:cs="Arial"/>
                <w:b/>
              </w:rPr>
            </w:pPr>
            <w:r w:rsidRPr="009360B5">
              <w:rPr>
                <w:rFonts w:ascii="Arial" w:hAnsi="Arial" w:cs="Arial"/>
                <w:b/>
              </w:rPr>
              <w:t>Ref:</w:t>
            </w:r>
          </w:p>
        </w:tc>
        <w:tc>
          <w:tcPr>
            <w:tcW w:w="5528" w:type="dxa"/>
            <w:shd w:val="clear" w:color="auto" w:fill="F2F2F2" w:themeFill="background1" w:themeFillShade="F2"/>
          </w:tcPr>
          <w:p w:rsidR="00C0109B" w:rsidRPr="009360B5" w:rsidRDefault="00C0109B" w:rsidP="00E85868">
            <w:pPr>
              <w:rPr>
                <w:rFonts w:ascii="Arial" w:hAnsi="Arial" w:cs="Arial"/>
                <w:b/>
              </w:rPr>
            </w:pPr>
            <w:r w:rsidRPr="009360B5">
              <w:rPr>
                <w:rFonts w:ascii="Arial" w:hAnsi="Arial" w:cs="Arial"/>
                <w:b/>
              </w:rPr>
              <w:t>Criteria</w:t>
            </w:r>
          </w:p>
        </w:tc>
        <w:tc>
          <w:tcPr>
            <w:tcW w:w="1985" w:type="dxa"/>
            <w:shd w:val="clear" w:color="auto" w:fill="F2F2F2" w:themeFill="background1" w:themeFillShade="F2"/>
          </w:tcPr>
          <w:p w:rsidR="00C0109B" w:rsidRPr="009360B5" w:rsidRDefault="00C0109B" w:rsidP="00E85868">
            <w:pPr>
              <w:rPr>
                <w:rFonts w:ascii="Arial" w:hAnsi="Arial" w:cs="Arial"/>
                <w:b/>
              </w:rPr>
            </w:pPr>
            <w:r w:rsidRPr="009360B5">
              <w:rPr>
                <w:rFonts w:ascii="Arial" w:hAnsi="Arial" w:cs="Arial"/>
                <w:b/>
              </w:rPr>
              <w:t xml:space="preserve">Essential / </w:t>
            </w:r>
          </w:p>
          <w:p w:rsidR="00C0109B" w:rsidRPr="009360B5" w:rsidRDefault="00C0109B" w:rsidP="00E85868">
            <w:pPr>
              <w:rPr>
                <w:rFonts w:ascii="Arial" w:hAnsi="Arial" w:cs="Arial"/>
                <w:b/>
              </w:rPr>
            </w:pPr>
            <w:r w:rsidRPr="009360B5">
              <w:rPr>
                <w:rFonts w:ascii="Arial" w:hAnsi="Arial" w:cs="Arial"/>
                <w:b/>
              </w:rPr>
              <w:t>Desirable</w:t>
            </w:r>
          </w:p>
        </w:tc>
        <w:tc>
          <w:tcPr>
            <w:tcW w:w="850" w:type="dxa"/>
            <w:shd w:val="clear" w:color="auto" w:fill="F2F2F2" w:themeFill="background1" w:themeFillShade="F2"/>
          </w:tcPr>
          <w:p w:rsidR="00C0109B" w:rsidRPr="009360B5" w:rsidRDefault="00C0109B" w:rsidP="00E85868">
            <w:pPr>
              <w:jc w:val="center"/>
              <w:rPr>
                <w:rFonts w:ascii="Arial" w:hAnsi="Arial" w:cs="Arial"/>
                <w:b/>
              </w:rPr>
            </w:pPr>
            <w:r w:rsidRPr="009360B5">
              <w:rPr>
                <w:rFonts w:ascii="Arial" w:hAnsi="Arial" w:cs="Arial"/>
                <w:b/>
              </w:rPr>
              <w:t>A / I</w:t>
            </w:r>
          </w:p>
        </w:tc>
      </w:tr>
      <w:tr w:rsidR="00C0109B" w:rsidRPr="009360B5" w:rsidTr="00E85868">
        <w:tc>
          <w:tcPr>
            <w:tcW w:w="704" w:type="dxa"/>
            <w:shd w:val="clear" w:color="auto" w:fill="F2F2F2" w:themeFill="background1" w:themeFillShade="F2"/>
          </w:tcPr>
          <w:p w:rsidR="00C0109B" w:rsidRPr="009360B5" w:rsidRDefault="00C0109B" w:rsidP="00E85868">
            <w:pPr>
              <w:rPr>
                <w:rFonts w:ascii="Arial" w:hAnsi="Arial" w:cs="Arial"/>
              </w:rPr>
            </w:pPr>
            <w:r>
              <w:rPr>
                <w:rFonts w:ascii="Arial" w:hAnsi="Arial" w:cs="Arial"/>
              </w:rPr>
              <w:t>1</w:t>
            </w:r>
          </w:p>
        </w:tc>
        <w:tc>
          <w:tcPr>
            <w:tcW w:w="5528" w:type="dxa"/>
            <w:shd w:val="clear" w:color="auto" w:fill="F2F2F2" w:themeFill="background1" w:themeFillShade="F2"/>
          </w:tcPr>
          <w:p w:rsidR="00C0109B" w:rsidRPr="00BD5277" w:rsidRDefault="00C0109B" w:rsidP="00E85868">
            <w:pPr>
              <w:rPr>
                <w:rFonts w:ascii="Arial" w:hAnsi="Arial" w:cs="Arial"/>
                <w:b/>
              </w:rPr>
            </w:pPr>
            <w:r>
              <w:rPr>
                <w:rFonts w:ascii="Arial" w:hAnsi="Arial" w:cs="Arial"/>
                <w:b/>
              </w:rPr>
              <w:t>Qualifications</w:t>
            </w:r>
          </w:p>
        </w:tc>
        <w:tc>
          <w:tcPr>
            <w:tcW w:w="1985" w:type="dxa"/>
            <w:shd w:val="clear" w:color="auto" w:fill="F2F2F2" w:themeFill="background1" w:themeFillShade="F2"/>
          </w:tcPr>
          <w:p w:rsidR="00C0109B" w:rsidRPr="009360B5" w:rsidRDefault="00C0109B" w:rsidP="00E85868">
            <w:pPr>
              <w:pStyle w:val="ListParagraph"/>
              <w:ind w:left="360"/>
              <w:rPr>
                <w:rFonts w:ascii="Arial" w:hAnsi="Arial" w:cs="Arial"/>
              </w:rPr>
            </w:pPr>
          </w:p>
        </w:tc>
        <w:tc>
          <w:tcPr>
            <w:tcW w:w="850" w:type="dxa"/>
            <w:shd w:val="clear" w:color="auto" w:fill="F2F2F2" w:themeFill="background1" w:themeFillShade="F2"/>
          </w:tcPr>
          <w:p w:rsidR="00C0109B" w:rsidRPr="009360B5" w:rsidRDefault="00C0109B" w:rsidP="00E85868">
            <w:pPr>
              <w:rPr>
                <w:rFonts w:ascii="Arial" w:hAnsi="Arial" w:cs="Arial"/>
              </w:rPr>
            </w:pPr>
          </w:p>
        </w:tc>
      </w:tr>
      <w:tr w:rsidR="00C0109B" w:rsidRPr="009360B5" w:rsidTr="00E85868">
        <w:trPr>
          <w:trHeight w:val="286"/>
        </w:trPr>
        <w:tc>
          <w:tcPr>
            <w:tcW w:w="704" w:type="dxa"/>
          </w:tcPr>
          <w:p w:rsidR="00C0109B" w:rsidRDefault="00C0109B" w:rsidP="00E85868">
            <w:pPr>
              <w:rPr>
                <w:rFonts w:ascii="Arial" w:hAnsi="Arial" w:cs="Arial"/>
              </w:rPr>
            </w:pPr>
            <w:r>
              <w:rPr>
                <w:rFonts w:ascii="Arial" w:hAnsi="Arial" w:cs="Arial"/>
              </w:rPr>
              <w:t>1.1</w:t>
            </w:r>
          </w:p>
        </w:tc>
        <w:tc>
          <w:tcPr>
            <w:tcW w:w="5528" w:type="dxa"/>
            <w:shd w:val="clear" w:color="auto" w:fill="auto"/>
          </w:tcPr>
          <w:p w:rsidR="00C0109B" w:rsidRPr="00BD5277" w:rsidRDefault="00C0109B" w:rsidP="00E85868">
            <w:pPr>
              <w:widowControl/>
              <w:spacing w:after="5" w:line="256" w:lineRule="auto"/>
              <w:rPr>
                <w:rFonts w:ascii="Arial" w:eastAsia="Calibri" w:hAnsi="Arial" w:cs="Arial"/>
                <w:color w:val="000000"/>
                <w:lang w:val="en-GB" w:eastAsia="en-GB"/>
              </w:rPr>
            </w:pPr>
            <w:r w:rsidRPr="00BD5277">
              <w:rPr>
                <w:rFonts w:ascii="Arial" w:eastAsia="Calibri" w:hAnsi="Arial" w:cs="Arial"/>
                <w:color w:val="000000"/>
                <w:lang w:val="en-GB" w:eastAsia="en-GB"/>
              </w:rPr>
              <w:t xml:space="preserve">Secretarial qualifications </w:t>
            </w:r>
            <w:r>
              <w:rPr>
                <w:rFonts w:ascii="Arial" w:eastAsia="Calibri" w:hAnsi="Arial" w:cs="Arial"/>
                <w:color w:val="000000"/>
                <w:lang w:val="en-GB" w:eastAsia="en-GB"/>
              </w:rPr>
              <w:t>and/</w:t>
            </w:r>
            <w:r w:rsidRPr="00BD5277">
              <w:rPr>
                <w:rFonts w:ascii="Arial" w:eastAsia="Calibri" w:hAnsi="Arial" w:cs="Arial"/>
                <w:color w:val="000000"/>
                <w:lang w:val="en-GB" w:eastAsia="en-GB"/>
              </w:rPr>
              <w:t>or equivalent work experience.</w:t>
            </w:r>
          </w:p>
        </w:tc>
        <w:tc>
          <w:tcPr>
            <w:tcW w:w="1985" w:type="dxa"/>
          </w:tcPr>
          <w:p w:rsidR="00C0109B" w:rsidRDefault="00C0109B" w:rsidP="00E85868">
            <w:pPr>
              <w:rPr>
                <w:rFonts w:ascii="Arial" w:hAnsi="Arial" w:cs="Arial"/>
              </w:rPr>
            </w:pPr>
            <w:r>
              <w:rPr>
                <w:rFonts w:ascii="Arial" w:hAnsi="Arial" w:cs="Arial"/>
              </w:rPr>
              <w:t>Essential</w:t>
            </w:r>
          </w:p>
        </w:tc>
        <w:tc>
          <w:tcPr>
            <w:tcW w:w="850" w:type="dxa"/>
            <w:shd w:val="clear" w:color="auto" w:fill="auto"/>
          </w:tcPr>
          <w:p w:rsidR="00C0109B" w:rsidRDefault="00C0109B" w:rsidP="00E85868">
            <w:pPr>
              <w:rPr>
                <w:rFonts w:ascii="Arial" w:hAnsi="Arial" w:cs="Arial"/>
              </w:rPr>
            </w:pPr>
            <w:r>
              <w:rPr>
                <w:rFonts w:ascii="Arial" w:hAnsi="Arial" w:cs="Arial"/>
              </w:rPr>
              <w:t>A</w:t>
            </w:r>
          </w:p>
        </w:tc>
      </w:tr>
      <w:tr w:rsidR="00C0109B" w:rsidRPr="009360B5" w:rsidTr="00E85868">
        <w:trPr>
          <w:trHeight w:val="286"/>
        </w:trPr>
        <w:tc>
          <w:tcPr>
            <w:tcW w:w="704" w:type="dxa"/>
            <w:shd w:val="clear" w:color="auto" w:fill="F2F2F2" w:themeFill="background1" w:themeFillShade="F2"/>
          </w:tcPr>
          <w:p w:rsidR="00C0109B" w:rsidRPr="009360B5" w:rsidRDefault="00C0109B" w:rsidP="00E85868">
            <w:pPr>
              <w:rPr>
                <w:rFonts w:ascii="Arial" w:hAnsi="Arial" w:cs="Arial"/>
              </w:rPr>
            </w:pPr>
            <w:r>
              <w:rPr>
                <w:rFonts w:ascii="Arial" w:hAnsi="Arial" w:cs="Arial"/>
              </w:rPr>
              <w:t>2</w:t>
            </w:r>
          </w:p>
        </w:tc>
        <w:tc>
          <w:tcPr>
            <w:tcW w:w="5528" w:type="dxa"/>
            <w:shd w:val="clear" w:color="auto" w:fill="F2F2F2" w:themeFill="background1" w:themeFillShade="F2"/>
          </w:tcPr>
          <w:p w:rsidR="00C0109B" w:rsidRPr="00BD5277" w:rsidRDefault="00C0109B" w:rsidP="00E85868">
            <w:pPr>
              <w:rPr>
                <w:rFonts w:ascii="Arial" w:hAnsi="Arial" w:cs="Arial"/>
                <w:b/>
              </w:rPr>
            </w:pPr>
            <w:r>
              <w:rPr>
                <w:rFonts w:ascii="Arial" w:hAnsi="Arial" w:cs="Arial"/>
                <w:b/>
              </w:rPr>
              <w:t>Experience</w:t>
            </w:r>
          </w:p>
        </w:tc>
        <w:tc>
          <w:tcPr>
            <w:tcW w:w="1985" w:type="dxa"/>
            <w:shd w:val="clear" w:color="auto" w:fill="F2F2F2" w:themeFill="background1" w:themeFillShade="F2"/>
          </w:tcPr>
          <w:p w:rsidR="00C0109B" w:rsidRPr="009360B5" w:rsidRDefault="00C0109B" w:rsidP="00E85868">
            <w:pPr>
              <w:rPr>
                <w:rFonts w:ascii="Arial" w:hAnsi="Arial" w:cs="Arial"/>
              </w:rPr>
            </w:pPr>
          </w:p>
        </w:tc>
        <w:tc>
          <w:tcPr>
            <w:tcW w:w="850" w:type="dxa"/>
            <w:shd w:val="clear" w:color="auto" w:fill="F2F2F2" w:themeFill="background1" w:themeFillShade="F2"/>
          </w:tcPr>
          <w:p w:rsidR="00C0109B" w:rsidRPr="009360B5" w:rsidRDefault="00C0109B" w:rsidP="00E85868">
            <w:pPr>
              <w:rPr>
                <w:rFonts w:ascii="Arial" w:hAnsi="Arial" w:cs="Arial"/>
              </w:rPr>
            </w:pP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2.1</w:t>
            </w:r>
          </w:p>
        </w:tc>
        <w:tc>
          <w:tcPr>
            <w:tcW w:w="5528" w:type="dxa"/>
            <w:shd w:val="clear" w:color="auto" w:fill="auto"/>
          </w:tcPr>
          <w:p w:rsidR="00C0109B" w:rsidRPr="00BD5277" w:rsidRDefault="00C0109B" w:rsidP="00E85868">
            <w:pPr>
              <w:widowControl/>
              <w:spacing w:after="123" w:line="256" w:lineRule="auto"/>
              <w:jc w:val="both"/>
              <w:rPr>
                <w:rFonts w:ascii="Arial" w:hAnsi="Arial" w:cs="Arial"/>
              </w:rPr>
            </w:pPr>
            <w:r w:rsidRPr="00BD5277">
              <w:rPr>
                <w:rFonts w:ascii="Arial" w:hAnsi="Arial" w:cs="Arial"/>
              </w:rPr>
              <w:t xml:space="preserve">PA and administrative experience reporting to a senior manager. </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2.2</w:t>
            </w:r>
          </w:p>
        </w:tc>
        <w:tc>
          <w:tcPr>
            <w:tcW w:w="5528" w:type="dxa"/>
            <w:shd w:val="clear" w:color="auto" w:fill="auto"/>
          </w:tcPr>
          <w:p w:rsidR="00C0109B" w:rsidRPr="00BD5277" w:rsidRDefault="00C0109B" w:rsidP="00E85868">
            <w:pPr>
              <w:rPr>
                <w:rFonts w:ascii="Arial" w:hAnsi="Arial" w:cs="Arial"/>
              </w:rPr>
            </w:pPr>
            <w:r w:rsidRPr="00BD5277">
              <w:rPr>
                <w:rFonts w:ascii="Arial" w:hAnsi="Arial" w:cs="Arial"/>
              </w:rPr>
              <w:t>Experienced in dealing with people at all levels</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2.3</w:t>
            </w:r>
          </w:p>
        </w:tc>
        <w:tc>
          <w:tcPr>
            <w:tcW w:w="5528" w:type="dxa"/>
            <w:shd w:val="clear" w:color="auto" w:fill="auto"/>
          </w:tcPr>
          <w:p w:rsidR="00C0109B" w:rsidRPr="00BD5277" w:rsidRDefault="00C0109B" w:rsidP="00E85868">
            <w:pPr>
              <w:rPr>
                <w:rFonts w:ascii="Arial" w:hAnsi="Arial" w:cs="Arial"/>
              </w:rPr>
            </w:pPr>
            <w:r w:rsidRPr="00BD5277">
              <w:rPr>
                <w:rFonts w:ascii="Arial" w:hAnsi="Arial" w:cs="Arial"/>
              </w:rPr>
              <w:t>Experience of working in a complex organisation.</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2.4</w:t>
            </w:r>
          </w:p>
        </w:tc>
        <w:tc>
          <w:tcPr>
            <w:tcW w:w="5528" w:type="dxa"/>
            <w:shd w:val="clear" w:color="auto" w:fill="auto"/>
          </w:tcPr>
          <w:p w:rsidR="00C0109B" w:rsidRPr="00BD5277" w:rsidRDefault="00C0109B" w:rsidP="00E85868">
            <w:pPr>
              <w:widowControl/>
              <w:spacing w:after="123" w:line="257" w:lineRule="auto"/>
              <w:ind w:right="184"/>
              <w:rPr>
                <w:rFonts w:ascii="Arial" w:hAnsi="Arial" w:cs="Arial"/>
              </w:rPr>
            </w:pPr>
            <w:r w:rsidRPr="00BD5277">
              <w:rPr>
                <w:rFonts w:ascii="Arial" w:hAnsi="Arial" w:cs="Arial"/>
              </w:rPr>
              <w:t xml:space="preserve">Experience of administering parochial appointment processes. </w:t>
            </w:r>
          </w:p>
        </w:tc>
        <w:tc>
          <w:tcPr>
            <w:tcW w:w="1985" w:type="dxa"/>
          </w:tcPr>
          <w:p w:rsidR="00C0109B" w:rsidRPr="009360B5" w:rsidRDefault="00C0109B" w:rsidP="00E85868">
            <w:pPr>
              <w:rPr>
                <w:rFonts w:ascii="Arial" w:hAnsi="Arial" w:cs="Arial"/>
              </w:rPr>
            </w:pPr>
            <w:r>
              <w:rPr>
                <w:rFonts w:ascii="Arial" w:hAnsi="Arial" w:cs="Arial"/>
              </w:rPr>
              <w:t>Desirable</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2.5</w:t>
            </w:r>
          </w:p>
        </w:tc>
        <w:tc>
          <w:tcPr>
            <w:tcW w:w="5528" w:type="dxa"/>
            <w:shd w:val="clear" w:color="auto" w:fill="auto"/>
          </w:tcPr>
          <w:p w:rsidR="00C0109B" w:rsidRPr="00BD5277" w:rsidRDefault="00C0109B" w:rsidP="00E85868">
            <w:pPr>
              <w:rPr>
                <w:rFonts w:ascii="Arial" w:hAnsi="Arial" w:cs="Arial"/>
              </w:rPr>
            </w:pPr>
            <w:r w:rsidRPr="00BD5277">
              <w:rPr>
                <w:rFonts w:ascii="Arial" w:hAnsi="Arial" w:cs="Arial"/>
              </w:rPr>
              <w:t>Conference and/or large event planning and administration</w:t>
            </w:r>
          </w:p>
        </w:tc>
        <w:tc>
          <w:tcPr>
            <w:tcW w:w="1985" w:type="dxa"/>
          </w:tcPr>
          <w:p w:rsidR="00C0109B" w:rsidRPr="009360B5" w:rsidRDefault="00C0109B" w:rsidP="00E85868">
            <w:pPr>
              <w:rPr>
                <w:rFonts w:ascii="Arial" w:hAnsi="Arial" w:cs="Arial"/>
              </w:rPr>
            </w:pPr>
            <w:r>
              <w:rPr>
                <w:rFonts w:ascii="Arial" w:hAnsi="Arial" w:cs="Arial"/>
              </w:rPr>
              <w:t>Desirable</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shd w:val="clear" w:color="auto" w:fill="F2F2F2" w:themeFill="background1" w:themeFillShade="F2"/>
          </w:tcPr>
          <w:p w:rsidR="00C0109B" w:rsidRPr="009360B5" w:rsidRDefault="00C0109B" w:rsidP="00E85868">
            <w:pPr>
              <w:rPr>
                <w:rFonts w:ascii="Arial" w:hAnsi="Arial" w:cs="Arial"/>
              </w:rPr>
            </w:pPr>
            <w:r>
              <w:rPr>
                <w:rFonts w:ascii="Arial" w:hAnsi="Arial" w:cs="Arial"/>
              </w:rPr>
              <w:t>3</w:t>
            </w:r>
          </w:p>
        </w:tc>
        <w:tc>
          <w:tcPr>
            <w:tcW w:w="5528" w:type="dxa"/>
            <w:shd w:val="clear" w:color="auto" w:fill="F2F2F2" w:themeFill="background1" w:themeFillShade="F2"/>
          </w:tcPr>
          <w:p w:rsidR="00C0109B" w:rsidRPr="00BD5277" w:rsidRDefault="00C0109B" w:rsidP="00E85868">
            <w:pPr>
              <w:rPr>
                <w:rFonts w:ascii="Arial" w:hAnsi="Arial" w:cs="Arial"/>
                <w:b/>
              </w:rPr>
            </w:pPr>
            <w:r w:rsidRPr="00BD5277">
              <w:rPr>
                <w:rFonts w:ascii="Arial" w:hAnsi="Arial" w:cs="Arial"/>
                <w:b/>
              </w:rPr>
              <w:t>K</w:t>
            </w:r>
            <w:r>
              <w:rPr>
                <w:rFonts w:ascii="Arial" w:hAnsi="Arial" w:cs="Arial"/>
                <w:b/>
              </w:rPr>
              <w:t>nowledge</w:t>
            </w:r>
          </w:p>
        </w:tc>
        <w:tc>
          <w:tcPr>
            <w:tcW w:w="1985" w:type="dxa"/>
            <w:shd w:val="clear" w:color="auto" w:fill="F2F2F2" w:themeFill="background1" w:themeFillShade="F2"/>
          </w:tcPr>
          <w:p w:rsidR="00C0109B" w:rsidRPr="009360B5" w:rsidRDefault="00C0109B" w:rsidP="00E85868">
            <w:pPr>
              <w:rPr>
                <w:rFonts w:ascii="Arial" w:hAnsi="Arial" w:cs="Arial"/>
              </w:rPr>
            </w:pPr>
          </w:p>
        </w:tc>
        <w:tc>
          <w:tcPr>
            <w:tcW w:w="850" w:type="dxa"/>
            <w:shd w:val="clear" w:color="auto" w:fill="F2F2F2" w:themeFill="background1" w:themeFillShade="F2"/>
          </w:tcPr>
          <w:p w:rsidR="00C0109B" w:rsidRPr="009360B5" w:rsidRDefault="00C0109B" w:rsidP="00E85868">
            <w:pPr>
              <w:rPr>
                <w:rFonts w:ascii="Arial" w:hAnsi="Arial" w:cs="Arial"/>
              </w:rPr>
            </w:pPr>
          </w:p>
        </w:tc>
      </w:tr>
      <w:tr w:rsidR="00C0109B" w:rsidRPr="009360B5" w:rsidTr="00E85868">
        <w:trPr>
          <w:trHeight w:val="286"/>
        </w:trPr>
        <w:tc>
          <w:tcPr>
            <w:tcW w:w="704" w:type="dxa"/>
            <w:shd w:val="clear" w:color="auto" w:fill="auto"/>
          </w:tcPr>
          <w:p w:rsidR="00C0109B" w:rsidRPr="009360B5" w:rsidRDefault="00C0109B" w:rsidP="00E85868">
            <w:pPr>
              <w:rPr>
                <w:rFonts w:ascii="Arial" w:hAnsi="Arial" w:cs="Arial"/>
              </w:rPr>
            </w:pPr>
            <w:r>
              <w:rPr>
                <w:rFonts w:ascii="Arial" w:hAnsi="Arial" w:cs="Arial"/>
              </w:rPr>
              <w:t>3.1</w:t>
            </w:r>
          </w:p>
        </w:tc>
        <w:tc>
          <w:tcPr>
            <w:tcW w:w="5528" w:type="dxa"/>
            <w:shd w:val="clear" w:color="auto" w:fill="auto"/>
          </w:tcPr>
          <w:p w:rsidR="00C0109B" w:rsidRPr="00BD5277" w:rsidRDefault="00C0109B" w:rsidP="00E85868">
            <w:pPr>
              <w:rPr>
                <w:rFonts w:ascii="Arial" w:hAnsi="Arial" w:cs="Arial"/>
              </w:rPr>
            </w:pPr>
            <w:r w:rsidRPr="00BD5277">
              <w:rPr>
                <w:rFonts w:ascii="Arial" w:hAnsi="Arial" w:cs="Arial"/>
              </w:rPr>
              <w:t>Ability to administer office systems and procedures for senior managers.</w:t>
            </w:r>
          </w:p>
        </w:tc>
        <w:tc>
          <w:tcPr>
            <w:tcW w:w="1985" w:type="dxa"/>
            <w:shd w:val="clear" w:color="auto" w:fill="auto"/>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shd w:val="clear" w:color="auto" w:fill="auto"/>
          </w:tcPr>
          <w:p w:rsidR="00C0109B" w:rsidRDefault="00C0109B" w:rsidP="00E85868">
            <w:pPr>
              <w:rPr>
                <w:rFonts w:ascii="Arial" w:hAnsi="Arial" w:cs="Arial"/>
              </w:rPr>
            </w:pPr>
            <w:r>
              <w:rPr>
                <w:rFonts w:ascii="Arial" w:hAnsi="Arial" w:cs="Arial"/>
              </w:rPr>
              <w:t>3.2</w:t>
            </w:r>
          </w:p>
        </w:tc>
        <w:tc>
          <w:tcPr>
            <w:tcW w:w="5528" w:type="dxa"/>
            <w:shd w:val="clear" w:color="auto" w:fill="auto"/>
          </w:tcPr>
          <w:p w:rsidR="00C0109B" w:rsidRPr="00BD5277" w:rsidRDefault="00C0109B" w:rsidP="00E85868">
            <w:pPr>
              <w:widowControl/>
              <w:spacing w:after="170" w:line="256" w:lineRule="auto"/>
              <w:ind w:right="29"/>
              <w:rPr>
                <w:rFonts w:ascii="Arial" w:hAnsi="Arial" w:cs="Arial"/>
              </w:rPr>
            </w:pPr>
            <w:r w:rsidRPr="00BD5277">
              <w:rPr>
                <w:rFonts w:ascii="Arial" w:hAnsi="Arial" w:cs="Arial"/>
              </w:rPr>
              <w:t xml:space="preserve">GDPR and Data Protection legislation. </w:t>
            </w:r>
          </w:p>
        </w:tc>
        <w:tc>
          <w:tcPr>
            <w:tcW w:w="1985" w:type="dxa"/>
            <w:shd w:val="clear" w:color="auto" w:fill="auto"/>
          </w:tcPr>
          <w:p w:rsidR="00C0109B" w:rsidRDefault="00C0109B" w:rsidP="00E85868">
            <w:pPr>
              <w:rPr>
                <w:rFonts w:ascii="Arial" w:hAnsi="Arial" w:cs="Arial"/>
              </w:rPr>
            </w:pPr>
            <w:r>
              <w:rPr>
                <w:rFonts w:ascii="Arial" w:hAnsi="Arial" w:cs="Arial"/>
              </w:rPr>
              <w:t>Desirable</w:t>
            </w:r>
          </w:p>
        </w:tc>
        <w:tc>
          <w:tcPr>
            <w:tcW w:w="850" w:type="dxa"/>
            <w:shd w:val="clear" w:color="auto" w:fill="auto"/>
          </w:tcPr>
          <w:p w:rsidR="00C0109B" w:rsidRDefault="00C0109B" w:rsidP="00E85868">
            <w:pPr>
              <w:rPr>
                <w:rFonts w:ascii="Arial" w:hAnsi="Arial" w:cs="Arial"/>
              </w:rPr>
            </w:pPr>
            <w:r>
              <w:rPr>
                <w:rFonts w:ascii="Arial" w:hAnsi="Arial" w:cs="Arial"/>
              </w:rPr>
              <w:t>A</w:t>
            </w:r>
          </w:p>
        </w:tc>
      </w:tr>
      <w:tr w:rsidR="00C0109B" w:rsidRPr="009360B5" w:rsidTr="00E85868">
        <w:trPr>
          <w:trHeight w:val="286"/>
        </w:trPr>
        <w:tc>
          <w:tcPr>
            <w:tcW w:w="704" w:type="dxa"/>
            <w:shd w:val="clear" w:color="auto" w:fill="auto"/>
          </w:tcPr>
          <w:p w:rsidR="00C0109B" w:rsidRDefault="00C0109B" w:rsidP="00E85868">
            <w:pPr>
              <w:rPr>
                <w:rFonts w:ascii="Arial" w:hAnsi="Arial" w:cs="Arial"/>
              </w:rPr>
            </w:pPr>
            <w:r>
              <w:rPr>
                <w:rFonts w:ascii="Arial" w:hAnsi="Arial" w:cs="Arial"/>
              </w:rPr>
              <w:t>3.3</w:t>
            </w:r>
          </w:p>
        </w:tc>
        <w:tc>
          <w:tcPr>
            <w:tcW w:w="5528" w:type="dxa"/>
            <w:shd w:val="clear" w:color="auto" w:fill="auto"/>
          </w:tcPr>
          <w:p w:rsidR="00C0109B" w:rsidRPr="00BD5277" w:rsidRDefault="00C0109B" w:rsidP="00E85868">
            <w:pPr>
              <w:widowControl/>
              <w:spacing w:after="171" w:line="256" w:lineRule="auto"/>
              <w:ind w:right="29"/>
              <w:rPr>
                <w:rFonts w:ascii="Arial" w:hAnsi="Arial" w:cs="Arial"/>
              </w:rPr>
            </w:pPr>
            <w:r w:rsidRPr="00BD5277">
              <w:rPr>
                <w:rFonts w:ascii="Arial" w:hAnsi="Arial" w:cs="Arial"/>
              </w:rPr>
              <w:t xml:space="preserve">Understanding of, and interest in, the ministry and responsibilities of the Archdeacons, and their role in helping to lead the Diocese. </w:t>
            </w:r>
          </w:p>
        </w:tc>
        <w:tc>
          <w:tcPr>
            <w:tcW w:w="1985" w:type="dxa"/>
            <w:shd w:val="clear" w:color="auto" w:fill="auto"/>
          </w:tcPr>
          <w:p w:rsidR="00C0109B" w:rsidRDefault="00C0109B" w:rsidP="00E85868">
            <w:pPr>
              <w:rPr>
                <w:rFonts w:ascii="Arial" w:hAnsi="Arial" w:cs="Arial"/>
              </w:rPr>
            </w:pPr>
            <w:r>
              <w:rPr>
                <w:rFonts w:ascii="Arial" w:hAnsi="Arial" w:cs="Arial"/>
              </w:rPr>
              <w:t>Desirable</w:t>
            </w:r>
          </w:p>
        </w:tc>
        <w:tc>
          <w:tcPr>
            <w:tcW w:w="850" w:type="dxa"/>
            <w:shd w:val="clear" w:color="auto" w:fill="auto"/>
          </w:tcPr>
          <w:p w:rsidR="00C0109B"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shd w:val="clear" w:color="auto" w:fill="auto"/>
          </w:tcPr>
          <w:p w:rsidR="00C0109B" w:rsidRPr="009360B5" w:rsidRDefault="00C0109B" w:rsidP="00E85868">
            <w:pPr>
              <w:rPr>
                <w:rFonts w:ascii="Arial" w:hAnsi="Arial" w:cs="Arial"/>
              </w:rPr>
            </w:pPr>
            <w:r>
              <w:rPr>
                <w:rFonts w:ascii="Arial" w:hAnsi="Arial" w:cs="Arial"/>
              </w:rPr>
              <w:t>3.4</w:t>
            </w:r>
          </w:p>
        </w:tc>
        <w:tc>
          <w:tcPr>
            <w:tcW w:w="5528" w:type="dxa"/>
            <w:shd w:val="clear" w:color="auto" w:fill="auto"/>
          </w:tcPr>
          <w:p w:rsidR="00C0109B" w:rsidRPr="00BD5277" w:rsidRDefault="00C0109B" w:rsidP="00E85868">
            <w:pPr>
              <w:rPr>
                <w:rFonts w:ascii="Arial" w:eastAsia="Calibri" w:hAnsi="Arial" w:cs="Arial"/>
                <w:lang w:val="en-GB"/>
              </w:rPr>
            </w:pPr>
            <w:r w:rsidRPr="00BD5277">
              <w:rPr>
                <w:rFonts w:ascii="Arial" w:hAnsi="Arial" w:cs="Arial"/>
              </w:rPr>
              <w:t>Knowledge of the Church of England at Parish, Deanery and Diocesan levels</w:t>
            </w:r>
          </w:p>
        </w:tc>
        <w:tc>
          <w:tcPr>
            <w:tcW w:w="1985" w:type="dxa"/>
            <w:shd w:val="clear" w:color="auto" w:fill="auto"/>
          </w:tcPr>
          <w:p w:rsidR="00C0109B" w:rsidRPr="009360B5" w:rsidRDefault="00C0109B" w:rsidP="00E85868">
            <w:pPr>
              <w:rPr>
                <w:rFonts w:ascii="Arial" w:hAnsi="Arial" w:cs="Arial"/>
              </w:rPr>
            </w:pPr>
            <w:r>
              <w:rPr>
                <w:rFonts w:ascii="Arial" w:hAnsi="Arial" w:cs="Arial"/>
              </w:rPr>
              <w:t>Desirable</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shd w:val="clear" w:color="auto" w:fill="F2F2F2" w:themeFill="background1" w:themeFillShade="F2"/>
          </w:tcPr>
          <w:p w:rsidR="00C0109B" w:rsidRPr="009360B5" w:rsidRDefault="00C0109B" w:rsidP="00E85868">
            <w:pPr>
              <w:rPr>
                <w:rFonts w:ascii="Arial" w:hAnsi="Arial" w:cs="Arial"/>
              </w:rPr>
            </w:pPr>
            <w:r>
              <w:rPr>
                <w:rFonts w:ascii="Arial" w:hAnsi="Arial" w:cs="Arial"/>
              </w:rPr>
              <w:t>4</w:t>
            </w:r>
          </w:p>
        </w:tc>
        <w:tc>
          <w:tcPr>
            <w:tcW w:w="5528" w:type="dxa"/>
            <w:shd w:val="clear" w:color="auto" w:fill="F2F2F2" w:themeFill="background1" w:themeFillShade="F2"/>
          </w:tcPr>
          <w:p w:rsidR="00C0109B" w:rsidRPr="00BD5277" w:rsidRDefault="00C0109B" w:rsidP="00E85868">
            <w:pPr>
              <w:rPr>
                <w:rFonts w:ascii="Arial" w:hAnsi="Arial" w:cs="Arial"/>
                <w:b/>
              </w:rPr>
            </w:pPr>
            <w:r w:rsidRPr="00BD5277">
              <w:rPr>
                <w:rFonts w:ascii="Arial" w:hAnsi="Arial" w:cs="Arial"/>
                <w:b/>
              </w:rPr>
              <w:t>Skills</w:t>
            </w:r>
          </w:p>
        </w:tc>
        <w:tc>
          <w:tcPr>
            <w:tcW w:w="1985" w:type="dxa"/>
            <w:shd w:val="clear" w:color="auto" w:fill="F2F2F2" w:themeFill="background1" w:themeFillShade="F2"/>
          </w:tcPr>
          <w:p w:rsidR="00C0109B" w:rsidRPr="009360B5" w:rsidRDefault="00C0109B" w:rsidP="00E85868">
            <w:pPr>
              <w:rPr>
                <w:rFonts w:ascii="Arial" w:hAnsi="Arial" w:cs="Arial"/>
              </w:rPr>
            </w:pPr>
          </w:p>
        </w:tc>
        <w:tc>
          <w:tcPr>
            <w:tcW w:w="850" w:type="dxa"/>
            <w:shd w:val="clear" w:color="auto" w:fill="F2F2F2" w:themeFill="background1" w:themeFillShade="F2"/>
          </w:tcPr>
          <w:p w:rsidR="00C0109B" w:rsidRPr="009360B5" w:rsidRDefault="00C0109B" w:rsidP="00E85868">
            <w:pPr>
              <w:rPr>
                <w:rFonts w:ascii="Arial" w:hAnsi="Arial" w:cs="Arial"/>
              </w:rPr>
            </w:pP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4.1</w:t>
            </w:r>
          </w:p>
        </w:tc>
        <w:tc>
          <w:tcPr>
            <w:tcW w:w="5528" w:type="dxa"/>
            <w:shd w:val="clear" w:color="auto" w:fill="auto"/>
          </w:tcPr>
          <w:p w:rsidR="00C0109B" w:rsidRPr="00BD5277" w:rsidRDefault="00C0109B" w:rsidP="00E85868">
            <w:pPr>
              <w:widowControl/>
              <w:spacing w:after="129" w:line="256" w:lineRule="auto"/>
              <w:ind w:right="35"/>
              <w:rPr>
                <w:rFonts w:ascii="Arial" w:hAnsi="Arial" w:cs="Arial"/>
              </w:rPr>
            </w:pPr>
            <w:r w:rsidRPr="00BD5277">
              <w:rPr>
                <w:rFonts w:ascii="Arial" w:hAnsi="Arial" w:cs="Arial"/>
              </w:rPr>
              <w:t xml:space="preserve">Excellent communication </w:t>
            </w:r>
            <w:r>
              <w:rPr>
                <w:rFonts w:ascii="Arial" w:hAnsi="Arial" w:cs="Arial"/>
              </w:rPr>
              <w:t>including</w:t>
            </w:r>
            <w:r w:rsidRPr="00BD5277">
              <w:rPr>
                <w:rFonts w:ascii="Arial" w:hAnsi="Arial" w:cs="Arial"/>
              </w:rPr>
              <w:t xml:space="preserve"> friendly telephone manner, showing diplomacy, courtesy and firmness as appropriate.</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4.2</w:t>
            </w:r>
          </w:p>
        </w:tc>
        <w:tc>
          <w:tcPr>
            <w:tcW w:w="5528" w:type="dxa"/>
            <w:shd w:val="clear" w:color="auto" w:fill="auto"/>
          </w:tcPr>
          <w:p w:rsidR="00C0109B" w:rsidRPr="00A24A77" w:rsidRDefault="00C0109B" w:rsidP="00E85868">
            <w:pPr>
              <w:widowControl/>
              <w:spacing w:line="259" w:lineRule="auto"/>
              <w:ind w:right="35"/>
              <w:rPr>
                <w:rFonts w:ascii="Arial" w:hAnsi="Arial" w:cs="Arial"/>
              </w:rPr>
            </w:pPr>
            <w:r w:rsidRPr="00BD5277">
              <w:rPr>
                <w:rFonts w:ascii="Arial" w:hAnsi="Arial" w:cs="Arial"/>
              </w:rPr>
              <w:t>Typing/Word Processin</w:t>
            </w:r>
            <w:r>
              <w:rPr>
                <w:rFonts w:ascii="Arial" w:hAnsi="Arial" w:cs="Arial"/>
              </w:rPr>
              <w:t>g</w:t>
            </w:r>
            <w:r w:rsidRPr="00BD5277">
              <w:rPr>
                <w:rFonts w:ascii="Arial" w:hAnsi="Arial" w:cs="Arial"/>
              </w:rPr>
              <w:t xml:space="preserve"> to RSA III</w:t>
            </w:r>
            <w:r>
              <w:rPr>
                <w:rFonts w:ascii="Arial" w:hAnsi="Arial" w:cs="Arial"/>
              </w:rPr>
              <w:t xml:space="preserve"> or equivalent, and minute taking.</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4.3</w:t>
            </w:r>
          </w:p>
        </w:tc>
        <w:tc>
          <w:tcPr>
            <w:tcW w:w="5528" w:type="dxa"/>
            <w:shd w:val="clear" w:color="auto" w:fill="auto"/>
          </w:tcPr>
          <w:p w:rsidR="00C0109B" w:rsidRPr="00BD5277" w:rsidRDefault="00C0109B" w:rsidP="00E85868">
            <w:pPr>
              <w:rPr>
                <w:rFonts w:ascii="Arial" w:hAnsi="Arial" w:cs="Arial"/>
                <w:b/>
              </w:rPr>
            </w:pPr>
            <w:r w:rsidRPr="00BD5277">
              <w:rPr>
                <w:rFonts w:ascii="Arial" w:hAnsi="Arial" w:cs="Arial"/>
              </w:rPr>
              <w:t>Proficiency with Microsoft office including spreadsheets and databases.</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r>
              <w:rPr>
                <w:rFonts w:ascii="Arial" w:hAnsi="Arial" w:cs="Arial"/>
              </w:rPr>
              <w:t>4.4</w:t>
            </w:r>
          </w:p>
        </w:tc>
        <w:tc>
          <w:tcPr>
            <w:tcW w:w="5528" w:type="dxa"/>
            <w:shd w:val="clear" w:color="auto" w:fill="auto"/>
          </w:tcPr>
          <w:p w:rsidR="00C0109B" w:rsidRPr="00BD5277" w:rsidRDefault="00C0109B" w:rsidP="00E85868">
            <w:pPr>
              <w:rPr>
                <w:rFonts w:ascii="Arial" w:hAnsi="Arial" w:cs="Arial"/>
                <w:b/>
              </w:rPr>
            </w:pPr>
            <w:r w:rsidRPr="00BD5277">
              <w:rPr>
                <w:rFonts w:ascii="Arial" w:hAnsi="Arial" w:cs="Arial"/>
              </w:rPr>
              <w:t>Planning</w:t>
            </w:r>
            <w:r>
              <w:rPr>
                <w:rFonts w:ascii="Arial" w:hAnsi="Arial" w:cs="Arial"/>
              </w:rPr>
              <w:t>, prioritising</w:t>
            </w:r>
            <w:r w:rsidRPr="00BD5277">
              <w:rPr>
                <w:rFonts w:ascii="Arial" w:hAnsi="Arial" w:cs="Arial"/>
              </w:rPr>
              <w:t xml:space="preserve"> and organi</w:t>
            </w:r>
            <w:r>
              <w:rPr>
                <w:rFonts w:ascii="Arial" w:hAnsi="Arial" w:cs="Arial"/>
              </w:rPr>
              <w:t>z</w:t>
            </w:r>
            <w:r w:rsidRPr="00BD5277">
              <w:rPr>
                <w:rFonts w:ascii="Arial" w:hAnsi="Arial" w:cs="Arial"/>
              </w:rPr>
              <w:t>ational skills</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Pr="009360B5" w:rsidRDefault="00C0109B" w:rsidP="00E85868">
            <w:pPr>
              <w:rPr>
                <w:rFonts w:ascii="Arial" w:hAnsi="Arial" w:cs="Arial"/>
              </w:rPr>
            </w:pPr>
            <w:bookmarkStart w:id="0" w:name="_Hlk108510571"/>
            <w:r>
              <w:rPr>
                <w:rFonts w:ascii="Arial" w:hAnsi="Arial" w:cs="Arial"/>
              </w:rPr>
              <w:lastRenderedPageBreak/>
              <w:t>4.5</w:t>
            </w:r>
          </w:p>
        </w:tc>
        <w:tc>
          <w:tcPr>
            <w:tcW w:w="5528" w:type="dxa"/>
            <w:shd w:val="clear" w:color="auto" w:fill="auto"/>
          </w:tcPr>
          <w:p w:rsidR="00C0109B" w:rsidRPr="00BD5277" w:rsidRDefault="00C0109B" w:rsidP="00E85868">
            <w:pPr>
              <w:rPr>
                <w:rFonts w:ascii="Arial" w:hAnsi="Arial" w:cs="Arial"/>
              </w:rPr>
            </w:pPr>
            <w:r w:rsidRPr="00BD5277">
              <w:rPr>
                <w:rFonts w:ascii="Arial" w:hAnsi="Arial" w:cs="Arial"/>
              </w:rPr>
              <w:t xml:space="preserve">Ability to draft </w:t>
            </w:r>
            <w:r>
              <w:rPr>
                <w:rFonts w:ascii="Arial" w:hAnsi="Arial" w:cs="Arial"/>
              </w:rPr>
              <w:t xml:space="preserve">correspondence and other </w:t>
            </w:r>
            <w:r w:rsidRPr="00BD5277">
              <w:rPr>
                <w:rFonts w:ascii="Arial" w:hAnsi="Arial" w:cs="Arial"/>
              </w:rPr>
              <w:t>documents</w:t>
            </w:r>
            <w:r>
              <w:rPr>
                <w:rFonts w:ascii="Arial" w:hAnsi="Arial" w:cs="Arial"/>
              </w:rPr>
              <w:t xml:space="preserve"> paying attention to detail.</w:t>
            </w:r>
          </w:p>
        </w:tc>
        <w:tc>
          <w:tcPr>
            <w:tcW w:w="1985" w:type="dxa"/>
          </w:tcPr>
          <w:p w:rsidR="00C0109B" w:rsidRPr="009360B5" w:rsidRDefault="00C0109B" w:rsidP="00E85868">
            <w:pPr>
              <w:rPr>
                <w:rFonts w:ascii="Arial" w:hAnsi="Arial" w:cs="Arial"/>
              </w:rPr>
            </w:pPr>
            <w:r>
              <w:rPr>
                <w:rFonts w:ascii="Arial" w:hAnsi="Arial" w:cs="Arial"/>
              </w:rPr>
              <w:t>Essential</w:t>
            </w:r>
          </w:p>
        </w:tc>
        <w:tc>
          <w:tcPr>
            <w:tcW w:w="850" w:type="dxa"/>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RPr="009360B5" w:rsidTr="00E85868">
        <w:trPr>
          <w:trHeight w:val="286"/>
        </w:trPr>
        <w:tc>
          <w:tcPr>
            <w:tcW w:w="704" w:type="dxa"/>
          </w:tcPr>
          <w:p w:rsidR="00C0109B" w:rsidRDefault="00C0109B" w:rsidP="00E85868">
            <w:pPr>
              <w:rPr>
                <w:rFonts w:ascii="Arial" w:hAnsi="Arial" w:cs="Arial"/>
              </w:rPr>
            </w:pPr>
            <w:r>
              <w:rPr>
                <w:rFonts w:ascii="Arial" w:hAnsi="Arial" w:cs="Arial"/>
              </w:rPr>
              <w:t>4.6</w:t>
            </w:r>
          </w:p>
        </w:tc>
        <w:tc>
          <w:tcPr>
            <w:tcW w:w="5528" w:type="dxa"/>
            <w:shd w:val="clear" w:color="auto" w:fill="auto"/>
          </w:tcPr>
          <w:p w:rsidR="00C0109B" w:rsidRPr="00BD5277" w:rsidRDefault="00C0109B" w:rsidP="00E85868">
            <w:pPr>
              <w:rPr>
                <w:rFonts w:ascii="Arial" w:eastAsia="Calibri" w:hAnsi="Arial" w:cs="Arial"/>
                <w:lang w:val="en-GB"/>
              </w:rPr>
            </w:pPr>
            <w:r w:rsidRPr="00BD5277">
              <w:rPr>
                <w:rFonts w:ascii="Arial" w:hAnsi="Arial" w:cs="Arial"/>
              </w:rPr>
              <w:t>Ability to show initiative and work with minimal or no supervision.</w:t>
            </w:r>
          </w:p>
        </w:tc>
        <w:tc>
          <w:tcPr>
            <w:tcW w:w="1985" w:type="dxa"/>
          </w:tcPr>
          <w:p w:rsidR="00C0109B" w:rsidRDefault="00C0109B" w:rsidP="00E85868">
            <w:pPr>
              <w:rPr>
                <w:rFonts w:ascii="Arial" w:hAnsi="Arial" w:cs="Arial"/>
              </w:rPr>
            </w:pPr>
            <w:r>
              <w:rPr>
                <w:rFonts w:ascii="Arial" w:hAnsi="Arial" w:cs="Arial"/>
              </w:rPr>
              <w:t>Essential</w:t>
            </w:r>
          </w:p>
        </w:tc>
        <w:tc>
          <w:tcPr>
            <w:tcW w:w="850" w:type="dxa"/>
            <w:shd w:val="clear" w:color="auto" w:fill="auto"/>
          </w:tcPr>
          <w:p w:rsidR="00C0109B" w:rsidRDefault="00C0109B" w:rsidP="00E85868">
            <w:pPr>
              <w:rPr>
                <w:rFonts w:ascii="Arial" w:hAnsi="Arial" w:cs="Arial"/>
              </w:rPr>
            </w:pPr>
            <w:r>
              <w:rPr>
                <w:rFonts w:ascii="Arial" w:hAnsi="Arial" w:cs="Arial"/>
              </w:rPr>
              <w:t>A &amp; I</w:t>
            </w:r>
          </w:p>
        </w:tc>
      </w:tr>
      <w:bookmarkEnd w:id="0"/>
      <w:tr w:rsidR="00C0109B" w:rsidRPr="009360B5" w:rsidTr="00E85868">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109B" w:rsidRPr="009360B5" w:rsidRDefault="00C0109B" w:rsidP="00E85868">
            <w:pPr>
              <w:rPr>
                <w:rFonts w:ascii="Arial" w:hAnsi="Arial" w:cs="Arial"/>
              </w:rPr>
            </w:pPr>
            <w:r>
              <w:rPr>
                <w:rFonts w:ascii="Arial" w:hAnsi="Arial" w:cs="Arial"/>
              </w:rPr>
              <w:t>6</w:t>
            </w:r>
          </w:p>
        </w:tc>
        <w:tc>
          <w:tcPr>
            <w:tcW w:w="5528" w:type="dxa"/>
            <w:tcBorders>
              <w:top w:val="single" w:sz="4" w:space="0" w:color="auto"/>
              <w:left w:val="single" w:sz="4" w:space="0" w:color="auto"/>
              <w:bottom w:val="single" w:sz="4" w:space="0" w:color="auto"/>
              <w:right w:val="single" w:sz="4" w:space="0" w:color="auto"/>
            </w:tcBorders>
            <w:shd w:val="pct5" w:color="auto" w:fill="auto"/>
          </w:tcPr>
          <w:p w:rsidR="00C0109B" w:rsidRPr="00BD5277" w:rsidRDefault="00C0109B" w:rsidP="00E85868">
            <w:pPr>
              <w:rPr>
                <w:rFonts w:ascii="Arial" w:eastAsia="Calibri" w:hAnsi="Arial" w:cs="Arial"/>
                <w:b/>
                <w:bCs/>
                <w:lang w:val="en-GB"/>
              </w:rPr>
            </w:pPr>
            <w:r w:rsidRPr="00202579">
              <w:rPr>
                <w:rFonts w:ascii="Arial" w:hAnsi="Arial" w:cs="Arial"/>
                <w:b/>
              </w:rPr>
              <w:t>Personal Attributes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0109B" w:rsidRPr="009360B5" w:rsidRDefault="00C0109B" w:rsidP="00E85868">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109B" w:rsidRPr="009360B5" w:rsidRDefault="00C0109B" w:rsidP="00E85868">
            <w:pPr>
              <w:rPr>
                <w:rFonts w:ascii="Arial" w:hAnsi="Arial" w:cs="Arial"/>
              </w:rPr>
            </w:pPr>
          </w:p>
        </w:tc>
      </w:tr>
      <w:tr w:rsidR="00C0109B" w:rsidRPr="009360B5" w:rsidTr="00E85868">
        <w:trPr>
          <w:trHeight w:val="286"/>
        </w:trPr>
        <w:tc>
          <w:tcPr>
            <w:tcW w:w="704" w:type="dxa"/>
            <w:tcBorders>
              <w:top w:val="single" w:sz="4" w:space="0" w:color="auto"/>
              <w:left w:val="single" w:sz="4" w:space="0" w:color="auto"/>
              <w:bottom w:val="single" w:sz="4" w:space="0" w:color="auto"/>
              <w:right w:val="single" w:sz="4" w:space="0" w:color="auto"/>
            </w:tcBorders>
          </w:tcPr>
          <w:p w:rsidR="00C0109B" w:rsidRPr="009360B5" w:rsidRDefault="00C0109B" w:rsidP="00E85868">
            <w:pPr>
              <w:rPr>
                <w:rFonts w:ascii="Arial" w:hAnsi="Arial" w:cs="Arial"/>
              </w:rPr>
            </w:pPr>
            <w:r>
              <w:rPr>
                <w:rFonts w:ascii="Arial" w:hAnsi="Arial" w:cs="Arial"/>
              </w:rPr>
              <w:t>6.1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0109B" w:rsidRPr="00BD5277" w:rsidRDefault="00C0109B" w:rsidP="00E85868">
            <w:pPr>
              <w:rPr>
                <w:rFonts w:ascii="Arial" w:eastAsia="Calibri" w:hAnsi="Arial" w:cs="Arial"/>
                <w:lang w:val="en-GB"/>
              </w:rPr>
            </w:pPr>
            <w:r w:rsidRPr="00BD5277">
              <w:rPr>
                <w:rFonts w:ascii="Arial" w:hAnsi="Arial" w:cs="Arial"/>
              </w:rPr>
              <w:t>Ability to maintain a high degree of confidentiality.</w:t>
            </w:r>
          </w:p>
        </w:tc>
        <w:tc>
          <w:tcPr>
            <w:tcW w:w="1985" w:type="dxa"/>
            <w:tcBorders>
              <w:top w:val="single" w:sz="4" w:space="0" w:color="auto"/>
              <w:left w:val="single" w:sz="4" w:space="0" w:color="auto"/>
              <w:bottom w:val="single" w:sz="4" w:space="0" w:color="auto"/>
              <w:right w:val="single" w:sz="4" w:space="0" w:color="auto"/>
            </w:tcBorders>
          </w:tcPr>
          <w:p w:rsidR="00C0109B" w:rsidRPr="009360B5" w:rsidRDefault="00C0109B" w:rsidP="00E85868">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109B" w:rsidRPr="009360B5" w:rsidRDefault="00C0109B" w:rsidP="00E85868">
            <w:pPr>
              <w:rPr>
                <w:rFonts w:ascii="Arial" w:hAnsi="Arial" w:cs="Arial"/>
              </w:rPr>
            </w:pPr>
            <w:r>
              <w:rPr>
                <w:rFonts w:ascii="Arial" w:hAnsi="Arial" w:cs="Arial"/>
              </w:rPr>
              <w:t>A &amp; I</w:t>
            </w:r>
          </w:p>
        </w:tc>
      </w:tr>
      <w:tr w:rsidR="00C0109B" w:rsidTr="00E85868">
        <w:trPr>
          <w:trHeight w:val="286"/>
        </w:trPr>
        <w:tc>
          <w:tcPr>
            <w:tcW w:w="704" w:type="dxa"/>
            <w:tcBorders>
              <w:top w:val="single" w:sz="4" w:space="0" w:color="auto"/>
              <w:left w:val="single" w:sz="4" w:space="0" w:color="auto"/>
              <w:bottom w:val="single" w:sz="4" w:space="0" w:color="auto"/>
              <w:right w:val="single" w:sz="4" w:space="0" w:color="auto"/>
            </w:tcBorders>
          </w:tcPr>
          <w:p w:rsidR="00C0109B" w:rsidRDefault="00C0109B" w:rsidP="00E85868">
            <w:pPr>
              <w:rPr>
                <w:rFonts w:ascii="Arial" w:hAnsi="Arial" w:cs="Arial"/>
              </w:rPr>
            </w:pPr>
            <w:r>
              <w:rPr>
                <w:rFonts w:ascii="Arial" w:hAnsi="Arial" w:cs="Arial"/>
              </w:rPr>
              <w:t>6.2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0109B" w:rsidRPr="00BD5277" w:rsidRDefault="00C0109B" w:rsidP="00E85868">
            <w:pPr>
              <w:rPr>
                <w:rFonts w:ascii="Arial" w:eastAsia="Calibri" w:hAnsi="Arial" w:cs="Arial"/>
                <w:lang w:val="en-GB"/>
              </w:rPr>
            </w:pPr>
            <w:r w:rsidRPr="00BD5277">
              <w:rPr>
                <w:rFonts w:ascii="Arial" w:hAnsi="Arial" w:cs="Arial"/>
              </w:rPr>
              <w:t>Sympathetic to the ethos and objectives of the Church of England and the Diocese of Durham.</w:t>
            </w:r>
          </w:p>
        </w:tc>
        <w:tc>
          <w:tcPr>
            <w:tcW w:w="1985" w:type="dxa"/>
            <w:tcBorders>
              <w:top w:val="single" w:sz="4" w:space="0" w:color="auto"/>
              <w:left w:val="single" w:sz="4" w:space="0" w:color="auto"/>
              <w:bottom w:val="single" w:sz="4" w:space="0" w:color="auto"/>
              <w:right w:val="single" w:sz="4" w:space="0" w:color="auto"/>
            </w:tcBorders>
          </w:tcPr>
          <w:p w:rsidR="00C0109B" w:rsidRDefault="00C0109B" w:rsidP="00E85868">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109B" w:rsidRDefault="00C0109B" w:rsidP="00E85868">
            <w:pPr>
              <w:rPr>
                <w:rFonts w:ascii="Arial" w:hAnsi="Arial" w:cs="Arial"/>
              </w:rPr>
            </w:pPr>
            <w:r>
              <w:rPr>
                <w:rFonts w:ascii="Arial" w:hAnsi="Arial" w:cs="Arial"/>
              </w:rPr>
              <w:t>A &amp; I</w:t>
            </w:r>
          </w:p>
        </w:tc>
      </w:tr>
      <w:tr w:rsidR="00C0109B" w:rsidTr="00E85868">
        <w:trPr>
          <w:trHeight w:val="286"/>
        </w:trPr>
        <w:tc>
          <w:tcPr>
            <w:tcW w:w="704" w:type="dxa"/>
            <w:tcBorders>
              <w:top w:val="single" w:sz="4" w:space="0" w:color="auto"/>
              <w:left w:val="single" w:sz="4" w:space="0" w:color="auto"/>
              <w:bottom w:val="single" w:sz="4" w:space="0" w:color="auto"/>
              <w:right w:val="single" w:sz="4" w:space="0" w:color="auto"/>
            </w:tcBorders>
          </w:tcPr>
          <w:p w:rsidR="00C0109B" w:rsidRDefault="00C0109B" w:rsidP="00E85868">
            <w:pPr>
              <w:rPr>
                <w:rFonts w:ascii="Arial" w:hAnsi="Arial" w:cs="Arial"/>
              </w:rPr>
            </w:pPr>
            <w:r>
              <w:rPr>
                <w:rFonts w:ascii="Arial" w:hAnsi="Arial" w:cs="Arial"/>
              </w:rPr>
              <w:t>6.3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0109B" w:rsidRPr="00BD5277" w:rsidRDefault="00C0109B" w:rsidP="00E85868">
            <w:pPr>
              <w:rPr>
                <w:rFonts w:ascii="Arial" w:eastAsia="Calibri" w:hAnsi="Arial" w:cs="Arial"/>
                <w:lang w:val="en-GB"/>
              </w:rPr>
            </w:pPr>
            <w:r>
              <w:rPr>
                <w:rFonts w:ascii="Arial" w:eastAsia="Calibri" w:hAnsi="Arial" w:cs="Arial"/>
              </w:rPr>
              <w:t>Able and willing to travel within the diocese.</w:t>
            </w:r>
          </w:p>
        </w:tc>
        <w:tc>
          <w:tcPr>
            <w:tcW w:w="1985" w:type="dxa"/>
            <w:tcBorders>
              <w:top w:val="single" w:sz="4" w:space="0" w:color="auto"/>
              <w:left w:val="single" w:sz="4" w:space="0" w:color="auto"/>
              <w:bottom w:val="single" w:sz="4" w:space="0" w:color="auto"/>
              <w:right w:val="single" w:sz="4" w:space="0" w:color="auto"/>
            </w:tcBorders>
          </w:tcPr>
          <w:p w:rsidR="00C0109B" w:rsidRDefault="00C0109B" w:rsidP="00E85868">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109B" w:rsidRDefault="00C0109B" w:rsidP="00E85868">
            <w:pPr>
              <w:rPr>
                <w:rFonts w:ascii="Arial" w:hAnsi="Arial" w:cs="Arial"/>
              </w:rPr>
            </w:pPr>
            <w:r>
              <w:rPr>
                <w:rFonts w:ascii="Arial" w:hAnsi="Arial" w:cs="Arial"/>
              </w:rPr>
              <w:t>A &amp; I</w:t>
            </w:r>
          </w:p>
        </w:tc>
      </w:tr>
    </w:tbl>
    <w:p w:rsidR="00C0109B" w:rsidRPr="009360B5" w:rsidRDefault="00C0109B" w:rsidP="00C0109B">
      <w:pPr>
        <w:widowControl/>
        <w:autoSpaceDE w:val="0"/>
        <w:autoSpaceDN w:val="0"/>
        <w:adjustRightInd w:val="0"/>
        <w:spacing w:after="20"/>
        <w:rPr>
          <w:rFonts w:ascii="Arial" w:hAnsi="Arial" w:cs="Arial"/>
          <w:color w:val="000000"/>
          <w:lang w:val="en-GB"/>
        </w:rPr>
      </w:pPr>
    </w:p>
    <w:p w:rsidR="00C0109B" w:rsidRDefault="00C0109B" w:rsidP="00C0109B">
      <w:pPr>
        <w:widowControl/>
        <w:spacing w:after="160" w:line="259" w:lineRule="auto"/>
        <w:rPr>
          <w:rFonts w:ascii="Arial" w:eastAsia="Calibri" w:hAnsi="Arial" w:cs="Arial"/>
          <w:lang w:val="en-GB"/>
        </w:rPr>
      </w:pPr>
    </w:p>
    <w:p w:rsidR="00C0109B" w:rsidRPr="00806ED1" w:rsidRDefault="00C0109B" w:rsidP="00C0109B">
      <w:pPr>
        <w:widowControl/>
        <w:spacing w:after="160" w:line="259" w:lineRule="auto"/>
        <w:rPr>
          <w:rFonts w:ascii="Arial" w:eastAsia="Calibri" w:hAnsi="Arial" w:cs="Arial"/>
          <w:lang w:val="en-GB"/>
        </w:rPr>
      </w:pPr>
    </w:p>
    <w:p w:rsidR="00F8679D" w:rsidRDefault="00F8679D">
      <w:bookmarkStart w:id="1" w:name="_GoBack"/>
      <w:bookmarkEnd w:id="1"/>
    </w:p>
    <w:sectPr w:rsidR="00F8679D" w:rsidSect="00017D1C">
      <w:headerReference w:type="default" r:id="rId4"/>
      <w:footerReference w:type="default" r:id="rId5"/>
      <w:pgSz w:w="11910" w:h="16840"/>
      <w:pgMar w:top="1440" w:right="1440" w:bottom="1440" w:left="1440" w:header="619" w:footer="82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85" w:rsidRPr="002C3A66" w:rsidRDefault="00C0109B"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Pr>
        <w:rFonts w:ascii="Arial" w:hAnsi="Arial" w:cs="Arial"/>
        <w:noProof/>
        <w:sz w:val="18"/>
        <w:szCs w:val="18"/>
      </w:rPr>
      <w:t>Ju</w:t>
    </w:r>
    <w:r>
      <w:rPr>
        <w:rFonts w:ascii="Arial" w:hAnsi="Arial" w:cs="Arial"/>
        <w:noProof/>
        <w:sz w:val="18"/>
        <w:szCs w:val="18"/>
      </w:rPr>
      <w:t>ly</w:t>
    </w:r>
    <w:r>
      <w:rPr>
        <w:rFonts w:ascii="Arial" w:hAnsi="Arial" w:cs="Arial"/>
        <w:noProof/>
        <w:sz w:val="18"/>
        <w:szCs w:val="18"/>
      </w:rPr>
      <w:t xml:space="preserve"> </w:t>
    </w:r>
    <w:r>
      <w:rPr>
        <w:rFonts w:ascii="Arial" w:hAnsi="Arial" w:cs="Arial"/>
        <w:noProof/>
        <w:sz w:val="18"/>
        <w:szCs w:val="18"/>
      </w:rPr>
      <w:t>2022</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685" w:rsidRDefault="00C0109B">
    <w:pPr>
      <w:spacing w:line="14" w:lineRule="auto"/>
      <w:rPr>
        <w:sz w:val="20"/>
        <w:szCs w:val="20"/>
      </w:rPr>
    </w:pPr>
    <w:r>
      <w:rPr>
        <w:noProof/>
        <w:lang w:val="en-GB" w:eastAsia="en-GB"/>
      </w:rPr>
      <w:drawing>
        <wp:inline distT="0" distB="0" distL="0" distR="0" wp14:anchorId="129A62EC" wp14:editId="47D1C00A">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09B"/>
    <w:rsid w:val="00C0109B"/>
    <w:rsid w:val="00F86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245DE-295C-437A-85F9-9A05A9A1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0109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09B"/>
  </w:style>
  <w:style w:type="paragraph" w:styleId="Footer">
    <w:name w:val="footer"/>
    <w:basedOn w:val="Normal"/>
    <w:link w:val="FooterChar"/>
    <w:uiPriority w:val="99"/>
    <w:unhideWhenUsed/>
    <w:rsid w:val="00C0109B"/>
    <w:pPr>
      <w:tabs>
        <w:tab w:val="center" w:pos="4513"/>
        <w:tab w:val="right" w:pos="9026"/>
      </w:tabs>
    </w:pPr>
  </w:style>
  <w:style w:type="character" w:customStyle="1" w:styleId="FooterChar">
    <w:name w:val="Footer Char"/>
    <w:basedOn w:val="DefaultParagraphFont"/>
    <w:link w:val="Footer"/>
    <w:uiPriority w:val="99"/>
    <w:rsid w:val="00C0109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Moorcroft</dc:creator>
  <cp:keywords/>
  <dc:description/>
  <cp:lastModifiedBy>Tom Moorcroft</cp:lastModifiedBy>
  <cp:revision>1</cp:revision>
  <dcterms:created xsi:type="dcterms:W3CDTF">2022-07-27T10:05:00Z</dcterms:created>
  <dcterms:modified xsi:type="dcterms:W3CDTF">2022-07-27T10:06:00Z</dcterms:modified>
</cp:coreProperties>
</file>