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CA11E" w14:textId="41964FAD" w:rsidR="00156420" w:rsidRPr="000961CD" w:rsidRDefault="00156420" w:rsidP="000961CD">
      <w:pPr>
        <w:spacing w:before="240"/>
        <w:jc w:val="center"/>
        <w:rPr>
          <w:rFonts w:ascii="Arial" w:hAnsi="Arial" w:cs="Arial"/>
          <w:b/>
          <w:bCs/>
          <w:color w:val="000000" w:themeColor="text1"/>
          <w:sz w:val="44"/>
          <w:szCs w:val="44"/>
          <w:lang w:val="en"/>
        </w:rPr>
      </w:pPr>
    </w:p>
    <w:p w14:paraId="319DC3D5" w14:textId="0D7C8C5F" w:rsidR="00360C69" w:rsidRPr="000961CD" w:rsidRDefault="0011287D" w:rsidP="000961CD">
      <w:pPr>
        <w:spacing w:before="240"/>
        <w:jc w:val="center"/>
        <w:rPr>
          <w:rFonts w:ascii="Arial" w:hAnsi="Arial" w:cs="Arial"/>
          <w:b/>
          <w:bCs/>
          <w:color w:val="000000" w:themeColor="text1"/>
          <w:sz w:val="52"/>
          <w:szCs w:val="52"/>
          <w:lang w:val="en"/>
        </w:rPr>
      </w:pPr>
      <w:r>
        <w:rPr>
          <w:rFonts w:ascii="Arial" w:hAnsi="Arial" w:cs="Arial"/>
          <w:b/>
          <w:bCs/>
          <w:color w:val="000000" w:themeColor="text1"/>
          <w:sz w:val="52"/>
          <w:szCs w:val="52"/>
          <w:lang w:val="en"/>
        </w:rPr>
        <w:t>Durham Diocesan Board of Finance</w:t>
      </w:r>
    </w:p>
    <w:p w14:paraId="0C6E843F" w14:textId="083895AB" w:rsidR="00681C92" w:rsidRPr="000961CD" w:rsidRDefault="00D66347" w:rsidP="000961CD">
      <w:pPr>
        <w:spacing w:before="240"/>
        <w:jc w:val="center"/>
        <w:rPr>
          <w:rFonts w:ascii="Arial" w:hAnsi="Arial" w:cs="Arial"/>
          <w:b/>
          <w:bCs/>
          <w:color w:val="1F497D" w:themeColor="text2"/>
          <w:sz w:val="52"/>
          <w:szCs w:val="52"/>
          <w:lang w:val="en"/>
        </w:rPr>
      </w:pPr>
      <w:r w:rsidRPr="000961CD">
        <w:rPr>
          <w:rFonts w:ascii="Arial" w:hAnsi="Arial" w:cs="Arial"/>
          <w:b/>
          <w:bCs/>
          <w:color w:val="1F497D" w:themeColor="text2"/>
          <w:sz w:val="52"/>
          <w:szCs w:val="52"/>
          <w:lang w:val="en"/>
        </w:rPr>
        <w:t>Recruitment of Ex-O</w:t>
      </w:r>
      <w:r w:rsidR="00156420" w:rsidRPr="000961CD">
        <w:rPr>
          <w:rFonts w:ascii="Arial" w:hAnsi="Arial" w:cs="Arial"/>
          <w:b/>
          <w:bCs/>
          <w:color w:val="1F497D" w:themeColor="text2"/>
          <w:sz w:val="52"/>
          <w:szCs w:val="52"/>
          <w:lang w:val="en"/>
        </w:rPr>
        <w:t>ffenders</w:t>
      </w:r>
      <w:r w:rsidR="000961CD" w:rsidRPr="000961CD">
        <w:rPr>
          <w:rFonts w:ascii="Arial" w:hAnsi="Arial" w:cs="Arial"/>
          <w:b/>
          <w:bCs/>
          <w:color w:val="1F497D" w:themeColor="text2"/>
          <w:sz w:val="52"/>
          <w:szCs w:val="52"/>
          <w:lang w:val="en"/>
        </w:rPr>
        <w:t xml:space="preserve"> Policy</w:t>
      </w:r>
    </w:p>
    <w:p w14:paraId="2EDA44AE" w14:textId="77777777" w:rsidR="000961CD" w:rsidRDefault="000961CD" w:rsidP="0096755D">
      <w:pPr>
        <w:spacing w:before="240"/>
        <w:jc w:val="both"/>
        <w:rPr>
          <w:rFonts w:ascii="Arial" w:hAnsi="Arial" w:cs="Arial"/>
          <w:b/>
          <w:bCs/>
          <w:color w:val="000000" w:themeColor="text1"/>
          <w:lang w:val="en"/>
        </w:rPr>
      </w:pPr>
    </w:p>
    <w:p w14:paraId="68BDA3D9" w14:textId="77777777" w:rsidR="000961CD" w:rsidRDefault="000961CD" w:rsidP="0096755D">
      <w:pPr>
        <w:spacing w:before="240"/>
        <w:jc w:val="both"/>
        <w:rPr>
          <w:rFonts w:ascii="Arial" w:hAnsi="Arial" w:cs="Arial"/>
          <w:b/>
          <w:bCs/>
          <w:color w:val="000000" w:themeColor="text1"/>
          <w:lang w:val="en"/>
        </w:rPr>
      </w:pPr>
    </w:p>
    <w:p w14:paraId="17BC9501" w14:textId="77777777" w:rsidR="000961CD" w:rsidRDefault="000961CD" w:rsidP="0096755D">
      <w:pPr>
        <w:spacing w:before="240"/>
        <w:jc w:val="both"/>
        <w:rPr>
          <w:rFonts w:ascii="Arial" w:hAnsi="Arial" w:cs="Arial"/>
          <w:b/>
          <w:bCs/>
          <w:color w:val="000000" w:themeColor="text1"/>
          <w:lang w:val="en"/>
        </w:rPr>
      </w:pPr>
    </w:p>
    <w:p w14:paraId="614AA2D1" w14:textId="77777777" w:rsidR="000961CD" w:rsidRDefault="000961CD" w:rsidP="0096755D">
      <w:pPr>
        <w:spacing w:before="240"/>
        <w:jc w:val="both"/>
        <w:rPr>
          <w:rFonts w:ascii="Arial" w:hAnsi="Arial" w:cs="Arial"/>
          <w:b/>
          <w:bCs/>
          <w:color w:val="000000" w:themeColor="text1"/>
          <w:lang w:val="en"/>
        </w:rPr>
      </w:pPr>
    </w:p>
    <w:p w14:paraId="654390EE" w14:textId="77777777" w:rsidR="000961CD" w:rsidRDefault="000961CD" w:rsidP="0096755D">
      <w:pPr>
        <w:spacing w:before="240"/>
        <w:jc w:val="both"/>
        <w:rPr>
          <w:rFonts w:ascii="Arial" w:hAnsi="Arial" w:cs="Arial"/>
          <w:b/>
          <w:bCs/>
          <w:color w:val="000000" w:themeColor="text1"/>
          <w:lang w:val="en"/>
        </w:rPr>
      </w:pPr>
    </w:p>
    <w:p w14:paraId="07F082FF" w14:textId="77777777" w:rsidR="000961CD" w:rsidRDefault="000961CD" w:rsidP="0096755D">
      <w:pPr>
        <w:spacing w:before="240"/>
        <w:jc w:val="both"/>
        <w:rPr>
          <w:rFonts w:ascii="Arial" w:hAnsi="Arial" w:cs="Arial"/>
          <w:b/>
          <w:bCs/>
          <w:color w:val="000000" w:themeColor="text1"/>
          <w:lang w:val="en"/>
        </w:rPr>
      </w:pPr>
    </w:p>
    <w:p w14:paraId="52DD5812" w14:textId="77777777" w:rsidR="000961CD" w:rsidRDefault="000961CD" w:rsidP="0096755D">
      <w:pPr>
        <w:spacing w:before="240"/>
        <w:jc w:val="both"/>
        <w:rPr>
          <w:rFonts w:ascii="Arial" w:hAnsi="Arial" w:cs="Arial"/>
          <w:b/>
          <w:bCs/>
          <w:color w:val="000000" w:themeColor="text1"/>
          <w:lang w:val="en"/>
        </w:rPr>
      </w:pPr>
    </w:p>
    <w:p w14:paraId="6302EF9D" w14:textId="77777777" w:rsidR="000961CD" w:rsidRDefault="000961CD" w:rsidP="0096755D">
      <w:pPr>
        <w:spacing w:before="240"/>
        <w:jc w:val="both"/>
        <w:rPr>
          <w:rFonts w:ascii="Arial" w:hAnsi="Arial" w:cs="Arial"/>
          <w:b/>
          <w:bCs/>
          <w:color w:val="000000" w:themeColor="text1"/>
          <w:lang w:val="en"/>
        </w:rPr>
      </w:pPr>
    </w:p>
    <w:p w14:paraId="165A6A91" w14:textId="77777777" w:rsidR="000961CD" w:rsidRDefault="000961CD" w:rsidP="0096755D">
      <w:pPr>
        <w:spacing w:before="240"/>
        <w:jc w:val="both"/>
        <w:rPr>
          <w:rFonts w:ascii="Arial" w:hAnsi="Arial" w:cs="Arial"/>
          <w:b/>
          <w:bCs/>
          <w:color w:val="000000" w:themeColor="text1"/>
          <w:lang w:val="en"/>
        </w:rPr>
      </w:pPr>
    </w:p>
    <w:p w14:paraId="788F152A" w14:textId="77777777" w:rsidR="000961CD" w:rsidRDefault="000961CD" w:rsidP="0096755D">
      <w:pPr>
        <w:spacing w:before="240"/>
        <w:jc w:val="both"/>
        <w:rPr>
          <w:rFonts w:ascii="Arial" w:hAnsi="Arial" w:cs="Arial"/>
          <w:b/>
          <w:bCs/>
          <w:color w:val="000000" w:themeColor="text1"/>
          <w:lang w:val="en"/>
        </w:rPr>
      </w:pPr>
    </w:p>
    <w:p w14:paraId="42BF6C56" w14:textId="77777777" w:rsidR="000961CD" w:rsidRDefault="000961CD" w:rsidP="0096755D">
      <w:pPr>
        <w:spacing w:before="240"/>
        <w:jc w:val="both"/>
        <w:rPr>
          <w:rFonts w:ascii="Arial" w:hAnsi="Arial" w:cs="Arial"/>
          <w:b/>
          <w:bCs/>
          <w:color w:val="000000" w:themeColor="text1"/>
          <w:lang w:val="en"/>
        </w:rPr>
      </w:pPr>
    </w:p>
    <w:p w14:paraId="51B28F70" w14:textId="77777777" w:rsidR="0011287D" w:rsidRPr="0096755D" w:rsidRDefault="0011287D" w:rsidP="0011287D">
      <w:pPr>
        <w:spacing w:before="240"/>
        <w:jc w:val="both"/>
        <w:rPr>
          <w:rFonts w:ascii="Arial" w:hAnsi="Arial" w:cs="Arial"/>
          <w:color w:val="000000" w:themeColor="text1"/>
          <w:lang w:val="en"/>
        </w:rPr>
      </w:pPr>
      <w:r w:rsidRPr="0096755D">
        <w:rPr>
          <w:rFonts w:ascii="Arial" w:hAnsi="Arial" w:cs="Arial"/>
          <w:color w:val="000000" w:themeColor="text1"/>
          <w:lang w:val="en"/>
        </w:rPr>
        <w:t xml:space="preserve">Date of </w:t>
      </w:r>
      <w:r>
        <w:rPr>
          <w:rFonts w:ascii="Arial" w:hAnsi="Arial" w:cs="Arial"/>
          <w:color w:val="000000" w:themeColor="text1"/>
          <w:lang w:val="en"/>
        </w:rPr>
        <w:t>Approval by Bishop’s Council</w:t>
      </w:r>
      <w:r w:rsidRPr="0096755D">
        <w:rPr>
          <w:rFonts w:ascii="Arial" w:hAnsi="Arial" w:cs="Arial"/>
          <w:color w:val="000000" w:themeColor="text1"/>
          <w:lang w:val="en"/>
        </w:rPr>
        <w:t xml:space="preserve">: </w:t>
      </w:r>
      <w:r>
        <w:rPr>
          <w:rFonts w:ascii="Arial" w:hAnsi="Arial" w:cs="Arial"/>
          <w:color w:val="000000" w:themeColor="text1"/>
          <w:lang w:val="en"/>
        </w:rPr>
        <w:t>2 December 2024</w:t>
      </w:r>
    </w:p>
    <w:p w14:paraId="4A35A436" w14:textId="77777777" w:rsidR="0011287D" w:rsidRPr="0096755D" w:rsidRDefault="0011287D" w:rsidP="0011287D">
      <w:pPr>
        <w:spacing w:before="240"/>
        <w:jc w:val="both"/>
        <w:rPr>
          <w:rFonts w:ascii="Arial" w:hAnsi="Arial" w:cs="Arial"/>
          <w:color w:val="000000" w:themeColor="text1"/>
          <w:lang w:val="en"/>
        </w:rPr>
      </w:pPr>
    </w:p>
    <w:p w14:paraId="06E9945F" w14:textId="77777777" w:rsidR="0011287D" w:rsidRDefault="0011287D" w:rsidP="0011287D">
      <w:pPr>
        <w:spacing w:before="240"/>
        <w:jc w:val="both"/>
        <w:rPr>
          <w:rFonts w:ascii="Arial" w:hAnsi="Arial" w:cs="Arial"/>
          <w:color w:val="000000" w:themeColor="text1"/>
          <w:lang w:val="en"/>
        </w:rPr>
      </w:pPr>
      <w:r w:rsidRPr="0096755D">
        <w:rPr>
          <w:rFonts w:ascii="Arial" w:hAnsi="Arial" w:cs="Arial"/>
          <w:color w:val="000000" w:themeColor="text1"/>
          <w:lang w:val="en"/>
        </w:rPr>
        <w:t xml:space="preserve">Next Review Date: </w:t>
      </w:r>
      <w:r>
        <w:rPr>
          <w:rFonts w:ascii="Arial" w:hAnsi="Arial" w:cs="Arial"/>
          <w:color w:val="000000" w:themeColor="text1"/>
          <w:lang w:val="en"/>
        </w:rPr>
        <w:t>December 2026</w:t>
      </w:r>
    </w:p>
    <w:p w14:paraId="4AA6A345" w14:textId="77777777" w:rsidR="00C23AD1" w:rsidRDefault="00C23AD1" w:rsidP="0011287D">
      <w:pPr>
        <w:spacing w:before="240"/>
        <w:jc w:val="both"/>
        <w:rPr>
          <w:rFonts w:ascii="Arial" w:hAnsi="Arial" w:cs="Arial"/>
          <w:color w:val="000000" w:themeColor="text1"/>
          <w:lang w:val="en"/>
        </w:rPr>
      </w:pPr>
    </w:p>
    <w:p w14:paraId="4A5481F5" w14:textId="3B3574A7" w:rsidR="000961CD" w:rsidRDefault="00C23AD1" w:rsidP="0096755D">
      <w:pPr>
        <w:spacing w:before="240"/>
        <w:jc w:val="both"/>
        <w:rPr>
          <w:rFonts w:ascii="Arial" w:hAnsi="Arial" w:cs="Arial"/>
          <w:color w:val="000000" w:themeColor="text1"/>
          <w:lang w:val="en"/>
        </w:rPr>
      </w:pPr>
      <w:r>
        <w:rPr>
          <w:rFonts w:ascii="Arial" w:hAnsi="Arial" w:cs="Arial"/>
          <w:color w:val="000000" w:themeColor="text1"/>
          <w:lang w:val="en"/>
        </w:rPr>
        <w:t>Policy Owner: Head of HR</w:t>
      </w:r>
    </w:p>
    <w:p w14:paraId="06D40B67" w14:textId="51AB55D2" w:rsidR="00156420" w:rsidRPr="00205A4B" w:rsidRDefault="00C23AD1" w:rsidP="00205A4B">
      <w:pPr>
        <w:pStyle w:val="Heading3"/>
        <w:rPr>
          <w:lang w:val="en"/>
        </w:rPr>
      </w:pPr>
      <w:r w:rsidRPr="00205A4B">
        <w:rPr>
          <w:lang w:val="en"/>
        </w:rPr>
        <w:br w:type="page"/>
      </w:r>
      <w:r w:rsidR="00156420" w:rsidRPr="00205A4B">
        <w:rPr>
          <w:lang w:val="en"/>
        </w:rPr>
        <w:lastRenderedPageBreak/>
        <w:t>Introduction</w:t>
      </w:r>
    </w:p>
    <w:p w14:paraId="6DC85711" w14:textId="554D715D" w:rsidR="009B307C" w:rsidRPr="00205A4B" w:rsidRDefault="009B307C" w:rsidP="00205A4B">
      <w:pPr>
        <w:pStyle w:val="ListParagraph"/>
        <w:numPr>
          <w:ilvl w:val="0"/>
          <w:numId w:val="5"/>
        </w:numPr>
        <w:spacing w:before="240"/>
        <w:jc w:val="both"/>
        <w:rPr>
          <w:rFonts w:ascii="Arial" w:hAnsi="Arial" w:cs="Arial"/>
          <w:color w:val="000000" w:themeColor="text1"/>
          <w:lang w:val="en-US"/>
        </w:rPr>
      </w:pPr>
      <w:r w:rsidRPr="00205A4B">
        <w:rPr>
          <w:rFonts w:ascii="Arial" w:hAnsi="Arial" w:cs="Arial"/>
          <w:color w:val="000000" w:themeColor="text1"/>
          <w:lang w:val="en-US"/>
        </w:rPr>
        <w:t xml:space="preserve">The </w:t>
      </w:r>
      <w:r w:rsidR="00004E5B" w:rsidRPr="00205A4B">
        <w:rPr>
          <w:rFonts w:ascii="Arial" w:hAnsi="Arial" w:cs="Arial"/>
          <w:color w:val="000000" w:themeColor="text1"/>
          <w:lang w:val="en-US"/>
        </w:rPr>
        <w:t>Durham Diocesan Board of Finance (DDBF)</w:t>
      </w:r>
      <w:r w:rsidRPr="00205A4B">
        <w:rPr>
          <w:rFonts w:ascii="Arial" w:hAnsi="Arial" w:cs="Arial"/>
          <w:color w:val="000000" w:themeColor="text1"/>
          <w:lang w:val="en-US"/>
        </w:rPr>
        <w:t xml:space="preserve"> welcomes applications for both paid and voluntary positions from interested and suitably qualified people, including those with criminal records. We select all candidates for interview based on their skills, qualification</w:t>
      </w:r>
      <w:r w:rsidR="00B55558" w:rsidRPr="00205A4B">
        <w:rPr>
          <w:rFonts w:ascii="Arial" w:hAnsi="Arial" w:cs="Arial"/>
          <w:color w:val="000000" w:themeColor="text1"/>
          <w:lang w:val="en-US"/>
        </w:rPr>
        <w:t>s</w:t>
      </w:r>
      <w:r w:rsidRPr="00205A4B">
        <w:rPr>
          <w:rFonts w:ascii="Arial" w:hAnsi="Arial" w:cs="Arial"/>
          <w:color w:val="000000" w:themeColor="text1"/>
          <w:lang w:val="en-US"/>
        </w:rPr>
        <w:t xml:space="preserve"> and experience. Applications from ex-offenders will be considered on their merit.</w:t>
      </w:r>
    </w:p>
    <w:p w14:paraId="4DEBE54B" w14:textId="75951B64" w:rsidR="009B307C" w:rsidRPr="00205A4B" w:rsidRDefault="009B307C" w:rsidP="00205A4B">
      <w:pPr>
        <w:pStyle w:val="ListParagraph"/>
        <w:numPr>
          <w:ilvl w:val="0"/>
          <w:numId w:val="5"/>
        </w:numPr>
        <w:shd w:val="clear" w:color="auto" w:fill="FFFFFF"/>
        <w:spacing w:before="240" w:after="0"/>
        <w:jc w:val="both"/>
        <w:rPr>
          <w:rFonts w:ascii="Arial" w:eastAsia="Times New Roman" w:hAnsi="Arial" w:cs="Arial"/>
          <w:color w:val="000000" w:themeColor="text1"/>
          <w:lang w:eastAsia="en-GB"/>
        </w:rPr>
      </w:pPr>
      <w:r w:rsidRPr="00205A4B">
        <w:rPr>
          <w:rFonts w:ascii="Arial" w:hAnsi="Arial" w:cs="Arial"/>
          <w:color w:val="000000" w:themeColor="text1"/>
          <w:lang w:val="en-US"/>
        </w:rPr>
        <w:t xml:space="preserve">As an organisation using the Disclosure &amp; Barring Service (DBS) to assess </w:t>
      </w:r>
      <w:r w:rsidR="0011287D" w:rsidRPr="00205A4B">
        <w:rPr>
          <w:rFonts w:ascii="Arial" w:hAnsi="Arial" w:cs="Arial"/>
          <w:color w:val="000000" w:themeColor="text1"/>
          <w:lang w:val="en-US"/>
        </w:rPr>
        <w:t>applicants’</w:t>
      </w:r>
      <w:r w:rsidRPr="00205A4B">
        <w:rPr>
          <w:rFonts w:ascii="Arial" w:hAnsi="Arial" w:cs="Arial"/>
          <w:color w:val="000000" w:themeColor="text1"/>
          <w:lang w:val="en-US"/>
        </w:rPr>
        <w:t xml:space="preserve"> suitability for eligible posts, the </w:t>
      </w:r>
      <w:r w:rsidR="00004E5B" w:rsidRPr="00205A4B">
        <w:rPr>
          <w:rFonts w:ascii="Arial" w:hAnsi="Arial" w:cs="Arial"/>
          <w:color w:val="000000" w:themeColor="text1"/>
          <w:lang w:val="en-US"/>
        </w:rPr>
        <w:t>DDBF</w:t>
      </w:r>
      <w:r w:rsidRPr="00205A4B">
        <w:rPr>
          <w:rFonts w:ascii="Arial" w:hAnsi="Arial" w:cs="Arial"/>
          <w:color w:val="000000" w:themeColor="text1"/>
          <w:lang w:val="en-US"/>
        </w:rPr>
        <w:t xml:space="preserve"> undertakes to treat all applicants for positions fairly and not to discriminate </w:t>
      </w:r>
      <w:proofErr w:type="gramStart"/>
      <w:r w:rsidRPr="00205A4B">
        <w:rPr>
          <w:rFonts w:ascii="Arial" w:hAnsi="Arial" w:cs="Arial"/>
          <w:color w:val="000000" w:themeColor="text1"/>
          <w:lang w:val="en-US"/>
        </w:rPr>
        <w:t>on the basis of</w:t>
      </w:r>
      <w:proofErr w:type="gramEnd"/>
      <w:r w:rsidRPr="00205A4B">
        <w:rPr>
          <w:rFonts w:ascii="Arial" w:hAnsi="Arial" w:cs="Arial"/>
          <w:color w:val="000000" w:themeColor="text1"/>
          <w:lang w:val="en-US"/>
        </w:rPr>
        <w:t xml:space="preserve"> conviction or other information revealed. An application for a criminal record check is only submitted to the DBS for relevant roles in accordance with legislation and guidance from central government and the Church of England and it is proportionate and relevant to the position concerned.</w:t>
      </w:r>
      <w:r w:rsidRPr="00205A4B">
        <w:rPr>
          <w:rFonts w:ascii="Arial" w:eastAsia="Times New Roman" w:hAnsi="Arial" w:cs="Arial"/>
          <w:color w:val="000000" w:themeColor="text1"/>
          <w:lang w:eastAsia="en-GB"/>
        </w:rPr>
        <w:t xml:space="preserve"> A disclosure is only requested where DBS eligibility criteria is met.</w:t>
      </w:r>
    </w:p>
    <w:p w14:paraId="5B70D66C" w14:textId="4D09CE29" w:rsidR="0044515F" w:rsidRPr="00205A4B" w:rsidRDefault="0096755D" w:rsidP="00205A4B">
      <w:pPr>
        <w:pStyle w:val="ListParagraph"/>
        <w:numPr>
          <w:ilvl w:val="0"/>
          <w:numId w:val="5"/>
        </w:numPr>
        <w:spacing w:before="240"/>
        <w:jc w:val="both"/>
        <w:rPr>
          <w:rFonts w:ascii="Arial" w:hAnsi="Arial" w:cs="Arial"/>
          <w:color w:val="000000" w:themeColor="text1"/>
          <w:lang w:val="en"/>
        </w:rPr>
      </w:pPr>
      <w:r w:rsidRPr="00205A4B">
        <w:rPr>
          <w:rFonts w:ascii="Arial" w:hAnsi="Arial" w:cs="Arial"/>
          <w:color w:val="000000" w:themeColor="text1"/>
          <w:lang w:val="en"/>
        </w:rPr>
        <w:t xml:space="preserve">The </w:t>
      </w:r>
      <w:r w:rsidR="00004E5B" w:rsidRPr="00205A4B">
        <w:rPr>
          <w:rFonts w:ascii="Arial" w:hAnsi="Arial" w:cs="Arial"/>
          <w:color w:val="000000" w:themeColor="text1"/>
          <w:lang w:val="en"/>
        </w:rPr>
        <w:t>DDBF</w:t>
      </w:r>
      <w:r w:rsidRPr="00205A4B">
        <w:rPr>
          <w:rFonts w:ascii="Arial" w:hAnsi="Arial" w:cs="Arial"/>
          <w:color w:val="000000" w:themeColor="text1"/>
          <w:lang w:val="en"/>
        </w:rPr>
        <w:t xml:space="preserve"> is committed to the fair treatment of its staff (paid and voluntary), potential staff/officers or users of its services, regardless of race, gender, religion, sexual orientation, responsibilities for dependents, age, physical/mental disability or offending background. </w:t>
      </w:r>
      <w:bookmarkStart w:id="0" w:name="_Hlk181350968"/>
    </w:p>
    <w:p w14:paraId="3BD3D4C5" w14:textId="4AFCB321" w:rsidR="0044515F" w:rsidRPr="00205A4B" w:rsidRDefault="0044515F" w:rsidP="00205A4B">
      <w:pPr>
        <w:pStyle w:val="Heading3"/>
        <w:rPr>
          <w:lang w:val="en"/>
        </w:rPr>
      </w:pPr>
      <w:r w:rsidRPr="00205A4B">
        <w:rPr>
          <w:rFonts w:eastAsia="Times New Roman"/>
          <w:lang w:eastAsia="en-GB"/>
        </w:rPr>
        <w:t xml:space="preserve">Policy Scope </w:t>
      </w:r>
    </w:p>
    <w:p w14:paraId="48966F8B" w14:textId="66B24E2E" w:rsidR="0044515F" w:rsidRPr="00205A4B" w:rsidRDefault="0044515F" w:rsidP="00205A4B">
      <w:pPr>
        <w:pStyle w:val="ListParagraph"/>
        <w:numPr>
          <w:ilvl w:val="0"/>
          <w:numId w:val="5"/>
        </w:numPr>
        <w:spacing w:before="240"/>
        <w:jc w:val="both"/>
        <w:rPr>
          <w:rFonts w:ascii="Arial" w:hAnsi="Arial" w:cs="Arial"/>
          <w:color w:val="000000" w:themeColor="text1"/>
          <w:lang w:val="en"/>
        </w:rPr>
      </w:pPr>
      <w:r w:rsidRPr="00205A4B">
        <w:rPr>
          <w:rFonts w:ascii="Arial" w:hAnsi="Arial" w:cs="Arial"/>
          <w:color w:val="000000" w:themeColor="text1"/>
          <w:lang w:val="en"/>
        </w:rPr>
        <w:t xml:space="preserve">The </w:t>
      </w:r>
      <w:r w:rsidR="00004E5B" w:rsidRPr="00205A4B">
        <w:rPr>
          <w:rFonts w:ascii="Arial" w:hAnsi="Arial" w:cs="Arial"/>
          <w:color w:val="000000" w:themeColor="text1"/>
          <w:lang w:val="en"/>
        </w:rPr>
        <w:t>DDBF</w:t>
      </w:r>
      <w:r w:rsidRPr="00205A4B">
        <w:rPr>
          <w:rFonts w:ascii="Arial" w:hAnsi="Arial" w:cs="Arial"/>
          <w:color w:val="000000" w:themeColor="text1"/>
          <w:lang w:val="en"/>
        </w:rPr>
        <w:t xml:space="preserve"> will apply this policy to </w:t>
      </w:r>
      <w:proofErr w:type="gramStart"/>
      <w:r w:rsidR="0011287D" w:rsidRPr="00205A4B">
        <w:rPr>
          <w:rFonts w:ascii="Arial" w:hAnsi="Arial" w:cs="Arial"/>
          <w:color w:val="000000" w:themeColor="text1"/>
          <w:lang w:val="en"/>
        </w:rPr>
        <w:t>office-holders</w:t>
      </w:r>
      <w:proofErr w:type="gramEnd"/>
      <w:r w:rsidR="0011287D" w:rsidRPr="00205A4B">
        <w:rPr>
          <w:rFonts w:ascii="Arial" w:hAnsi="Arial" w:cs="Arial"/>
          <w:color w:val="000000" w:themeColor="text1"/>
          <w:lang w:val="en"/>
        </w:rPr>
        <w:t xml:space="preserve">, </w:t>
      </w:r>
      <w:r w:rsidRPr="00205A4B">
        <w:rPr>
          <w:rFonts w:ascii="Arial" w:hAnsi="Arial" w:cs="Arial"/>
          <w:color w:val="000000" w:themeColor="text1"/>
          <w:lang w:val="en"/>
        </w:rPr>
        <w:t>employed/paid and volunteer roles.</w:t>
      </w:r>
    </w:p>
    <w:p w14:paraId="4F3671C9" w14:textId="0EB97793" w:rsidR="00C23AD1" w:rsidRPr="00205A4B" w:rsidRDefault="0044515F" w:rsidP="00205A4B">
      <w:pPr>
        <w:pStyle w:val="ListParagraph"/>
        <w:numPr>
          <w:ilvl w:val="0"/>
          <w:numId w:val="5"/>
        </w:numPr>
        <w:spacing w:before="240"/>
        <w:jc w:val="both"/>
        <w:rPr>
          <w:rFonts w:ascii="Arial" w:hAnsi="Arial" w:cs="Arial"/>
          <w:color w:val="000000" w:themeColor="text1"/>
          <w:lang w:val="en"/>
        </w:rPr>
      </w:pPr>
      <w:r w:rsidRPr="00205A4B">
        <w:rPr>
          <w:rFonts w:ascii="Arial" w:hAnsi="Arial" w:cs="Arial"/>
          <w:color w:val="000000" w:themeColor="text1"/>
          <w:lang w:val="en"/>
        </w:rPr>
        <w:t xml:space="preserve">The </w:t>
      </w:r>
      <w:r w:rsidR="00004E5B" w:rsidRPr="00205A4B">
        <w:rPr>
          <w:rFonts w:ascii="Arial" w:hAnsi="Arial" w:cs="Arial"/>
          <w:color w:val="000000" w:themeColor="text1"/>
          <w:lang w:val="en"/>
        </w:rPr>
        <w:t>DDBF</w:t>
      </w:r>
      <w:r w:rsidRPr="00205A4B">
        <w:rPr>
          <w:rFonts w:ascii="Arial" w:hAnsi="Arial" w:cs="Arial"/>
          <w:color w:val="000000" w:themeColor="text1"/>
          <w:lang w:val="en"/>
        </w:rPr>
        <w:t xml:space="preserve"> follow</w:t>
      </w:r>
      <w:r w:rsidR="0011287D" w:rsidRPr="00205A4B">
        <w:rPr>
          <w:rFonts w:ascii="Arial" w:hAnsi="Arial" w:cs="Arial"/>
          <w:color w:val="000000" w:themeColor="text1"/>
          <w:lang w:val="en"/>
        </w:rPr>
        <w:t>s</w:t>
      </w:r>
      <w:r w:rsidRPr="00205A4B">
        <w:rPr>
          <w:rFonts w:ascii="Arial" w:hAnsi="Arial" w:cs="Arial"/>
          <w:color w:val="000000" w:themeColor="text1"/>
          <w:lang w:val="en"/>
        </w:rPr>
        <w:t xml:space="preserve"> the requirements of the Church of England’s Safer Recruitment and People Management Policy</w:t>
      </w:r>
      <w:r w:rsidR="00C23AD1" w:rsidRPr="00205A4B">
        <w:rPr>
          <w:rFonts w:ascii="Arial" w:hAnsi="Arial" w:cs="Arial"/>
          <w:color w:val="000000" w:themeColor="text1"/>
          <w:lang w:val="en"/>
        </w:rPr>
        <w:t xml:space="preserve"> including the requirement to make this policy available to all applicants at the start of the recruitment process.</w:t>
      </w:r>
    </w:p>
    <w:p w14:paraId="23C92D7B" w14:textId="77777777" w:rsidR="0044515F" w:rsidRPr="00205A4B" w:rsidRDefault="0044515F" w:rsidP="00205A4B">
      <w:pPr>
        <w:pStyle w:val="ListParagraph"/>
        <w:numPr>
          <w:ilvl w:val="0"/>
          <w:numId w:val="5"/>
        </w:numPr>
        <w:shd w:val="clear" w:color="auto" w:fill="FFFFFF"/>
        <w:spacing w:before="240" w:after="0"/>
        <w:jc w:val="both"/>
        <w:rPr>
          <w:rFonts w:ascii="Arial" w:eastAsia="Times New Roman" w:hAnsi="Arial" w:cs="Arial"/>
          <w:color w:val="000000" w:themeColor="text1"/>
          <w:lang w:eastAsia="en-GB"/>
        </w:rPr>
      </w:pPr>
      <w:r w:rsidRPr="00205A4B">
        <w:rPr>
          <w:rFonts w:ascii="Arial" w:eastAsia="Times New Roman" w:hAnsi="Arial" w:cs="Arial"/>
          <w:color w:val="000000" w:themeColor="text1"/>
          <w:lang w:eastAsia="en-GB"/>
        </w:rPr>
        <w:t>This policy statement sits alongside other Church of England policies and practice guidance relating to recruitment/appointment processes and safeguarding.</w:t>
      </w:r>
    </w:p>
    <w:p w14:paraId="5A60EEC7" w14:textId="0F7842A7" w:rsidR="00495EF9" w:rsidRPr="00205A4B" w:rsidRDefault="00495EF9" w:rsidP="00205A4B">
      <w:pPr>
        <w:pStyle w:val="Heading3"/>
        <w:rPr>
          <w:lang w:val="en"/>
        </w:rPr>
      </w:pPr>
      <w:r w:rsidRPr="00205A4B">
        <w:rPr>
          <w:lang w:val="en"/>
        </w:rPr>
        <w:t xml:space="preserve">Disclosure and Barring Service </w:t>
      </w:r>
    </w:p>
    <w:p w14:paraId="62ABB610" w14:textId="41ED3E99" w:rsidR="00A7167F" w:rsidRPr="00205A4B" w:rsidRDefault="009B307C" w:rsidP="00205A4B">
      <w:pPr>
        <w:pStyle w:val="ListParagraph"/>
        <w:numPr>
          <w:ilvl w:val="0"/>
          <w:numId w:val="5"/>
        </w:numPr>
        <w:spacing w:before="240"/>
        <w:jc w:val="both"/>
        <w:rPr>
          <w:rFonts w:ascii="Arial" w:hAnsi="Arial" w:cs="Arial"/>
          <w:color w:val="000000" w:themeColor="text1"/>
          <w:lang w:val="en"/>
        </w:rPr>
      </w:pPr>
      <w:r w:rsidRPr="00205A4B">
        <w:rPr>
          <w:rFonts w:ascii="Arial" w:hAnsi="Arial" w:cs="Arial"/>
          <w:color w:val="000000" w:themeColor="text1"/>
          <w:lang w:val="en"/>
        </w:rPr>
        <w:t>A</w:t>
      </w:r>
      <w:r w:rsidR="00A7167F" w:rsidRPr="00205A4B">
        <w:rPr>
          <w:rFonts w:ascii="Arial" w:hAnsi="Arial" w:cs="Arial"/>
          <w:color w:val="000000" w:themeColor="text1"/>
          <w:lang w:val="en"/>
        </w:rPr>
        <w:t xml:space="preserve">s an </w:t>
      </w:r>
      <w:r w:rsidR="00681C92" w:rsidRPr="00205A4B">
        <w:rPr>
          <w:rFonts w:ascii="Arial" w:hAnsi="Arial" w:cs="Arial"/>
          <w:color w:val="000000" w:themeColor="text1"/>
          <w:lang w:val="en"/>
        </w:rPr>
        <w:t>organisation</w:t>
      </w:r>
      <w:r w:rsidR="00A7167F" w:rsidRPr="00205A4B">
        <w:rPr>
          <w:rFonts w:ascii="Arial" w:hAnsi="Arial" w:cs="Arial"/>
          <w:color w:val="000000" w:themeColor="text1"/>
          <w:lang w:val="en"/>
        </w:rPr>
        <w:t xml:space="preserve"> </w:t>
      </w:r>
      <w:r w:rsidR="00360C69" w:rsidRPr="00205A4B">
        <w:rPr>
          <w:rFonts w:ascii="Arial" w:hAnsi="Arial" w:cs="Arial"/>
          <w:color w:val="000000" w:themeColor="text1"/>
          <w:lang w:val="en"/>
        </w:rPr>
        <w:t>which assesses</w:t>
      </w:r>
      <w:r w:rsidR="00A7167F" w:rsidRPr="00205A4B">
        <w:rPr>
          <w:rFonts w:ascii="Arial" w:hAnsi="Arial" w:cs="Arial"/>
          <w:color w:val="000000" w:themeColor="text1"/>
          <w:lang w:val="en"/>
        </w:rPr>
        <w:t xml:space="preserve"> applicants’ suitability for positions which are included in the Rehabilitation of Offenders Act 1974 (Exceptions) Order using criminal record checks processed through the Disclosure and Barring Service (DBS)</w:t>
      </w:r>
      <w:r w:rsidR="00F3477B" w:rsidRPr="00205A4B">
        <w:rPr>
          <w:rFonts w:ascii="Arial" w:hAnsi="Arial" w:cs="Arial"/>
          <w:color w:val="000000" w:themeColor="text1"/>
          <w:lang w:val="en"/>
        </w:rPr>
        <w:t>, t</w:t>
      </w:r>
      <w:r w:rsidRPr="00205A4B">
        <w:rPr>
          <w:rFonts w:ascii="Arial" w:hAnsi="Arial" w:cs="Arial"/>
          <w:color w:val="000000" w:themeColor="text1"/>
          <w:lang w:val="en"/>
        </w:rPr>
        <w:t xml:space="preserve">he </w:t>
      </w:r>
      <w:r w:rsidR="00611E4A">
        <w:rPr>
          <w:rFonts w:ascii="Arial" w:hAnsi="Arial" w:cs="Arial"/>
          <w:color w:val="000000" w:themeColor="text1"/>
          <w:lang w:val="en"/>
        </w:rPr>
        <w:t>DBF</w:t>
      </w:r>
      <w:r w:rsidR="00A7167F" w:rsidRPr="00205A4B">
        <w:rPr>
          <w:rFonts w:ascii="Arial" w:hAnsi="Arial" w:cs="Arial"/>
          <w:color w:val="000000" w:themeColor="text1"/>
          <w:lang w:val="en"/>
        </w:rPr>
        <w:t xml:space="preserve"> and undertakes to treat all applicants for positions fairly</w:t>
      </w:r>
      <w:r w:rsidR="00C23AD1" w:rsidRPr="00205A4B">
        <w:rPr>
          <w:rFonts w:ascii="Arial" w:hAnsi="Arial" w:cs="Arial"/>
          <w:color w:val="000000" w:themeColor="text1"/>
          <w:lang w:val="en"/>
        </w:rPr>
        <w:t>, and to make all those who are subject to a criminal record check aware of this code of practice.</w:t>
      </w:r>
    </w:p>
    <w:p w14:paraId="70746704" w14:textId="682A7BC7" w:rsidR="00A7167F" w:rsidRPr="00205A4B" w:rsidRDefault="009B307C" w:rsidP="00205A4B">
      <w:pPr>
        <w:pStyle w:val="ListParagraph"/>
        <w:numPr>
          <w:ilvl w:val="0"/>
          <w:numId w:val="5"/>
        </w:numPr>
        <w:spacing w:before="240"/>
        <w:jc w:val="both"/>
        <w:rPr>
          <w:rFonts w:ascii="Arial" w:hAnsi="Arial" w:cs="Arial"/>
          <w:color w:val="000000" w:themeColor="text1"/>
          <w:lang w:val="en"/>
        </w:rPr>
      </w:pPr>
      <w:bookmarkStart w:id="1" w:name="_Hlk181350487"/>
      <w:bookmarkEnd w:id="0"/>
      <w:r w:rsidRPr="00205A4B">
        <w:rPr>
          <w:rFonts w:ascii="Arial" w:hAnsi="Arial" w:cs="Arial"/>
          <w:color w:val="000000" w:themeColor="text1"/>
          <w:lang w:val="en"/>
        </w:rPr>
        <w:t xml:space="preserve">The </w:t>
      </w:r>
      <w:r w:rsidR="00004E5B" w:rsidRPr="00205A4B">
        <w:rPr>
          <w:rFonts w:ascii="Arial" w:hAnsi="Arial" w:cs="Arial"/>
          <w:color w:val="000000" w:themeColor="text1"/>
          <w:lang w:val="en"/>
        </w:rPr>
        <w:t>DDBF</w:t>
      </w:r>
      <w:r w:rsidR="00A7167F" w:rsidRPr="00205A4B">
        <w:rPr>
          <w:rFonts w:ascii="Arial" w:hAnsi="Arial" w:cs="Arial"/>
          <w:color w:val="000000" w:themeColor="text1"/>
          <w:lang w:val="en"/>
        </w:rPr>
        <w:t xml:space="preserve"> </w:t>
      </w:r>
      <w:proofErr w:type="gramStart"/>
      <w:r w:rsidR="00A7167F" w:rsidRPr="00205A4B">
        <w:rPr>
          <w:rFonts w:ascii="Arial" w:hAnsi="Arial" w:cs="Arial"/>
          <w:color w:val="000000" w:themeColor="text1"/>
          <w:lang w:val="en"/>
        </w:rPr>
        <w:t>unfairly</w:t>
      </w:r>
      <w:proofErr w:type="gramEnd"/>
      <w:r w:rsidR="00A7167F" w:rsidRPr="00205A4B">
        <w:rPr>
          <w:rFonts w:ascii="Arial" w:hAnsi="Arial" w:cs="Arial"/>
          <w:color w:val="000000" w:themeColor="text1"/>
          <w:lang w:val="en"/>
        </w:rPr>
        <w:t xml:space="preserve"> against any </w:t>
      </w:r>
      <w:r w:rsidR="00360C69" w:rsidRPr="00205A4B">
        <w:rPr>
          <w:rFonts w:ascii="Arial" w:hAnsi="Arial" w:cs="Arial"/>
          <w:color w:val="000000" w:themeColor="text1"/>
          <w:lang w:val="en"/>
        </w:rPr>
        <w:t xml:space="preserve">person </w:t>
      </w:r>
      <w:r w:rsidR="00A7167F" w:rsidRPr="00205A4B">
        <w:rPr>
          <w:rFonts w:ascii="Arial" w:hAnsi="Arial" w:cs="Arial"/>
          <w:color w:val="000000" w:themeColor="text1"/>
          <w:lang w:val="en"/>
        </w:rPr>
        <w:t xml:space="preserve">subject </w:t>
      </w:r>
      <w:r w:rsidR="0011287D" w:rsidRPr="00205A4B">
        <w:rPr>
          <w:rFonts w:ascii="Arial" w:hAnsi="Arial" w:cs="Arial"/>
          <w:color w:val="000000" w:themeColor="text1"/>
          <w:lang w:val="en"/>
        </w:rPr>
        <w:t>to</w:t>
      </w:r>
      <w:r w:rsidR="00A7167F" w:rsidRPr="00205A4B">
        <w:rPr>
          <w:rFonts w:ascii="Arial" w:hAnsi="Arial" w:cs="Arial"/>
          <w:color w:val="000000" w:themeColor="text1"/>
          <w:lang w:val="en"/>
        </w:rPr>
        <w:t xml:space="preserve"> a criminal record check </w:t>
      </w:r>
      <w:proofErr w:type="gramStart"/>
      <w:r w:rsidR="00A7167F" w:rsidRPr="00205A4B">
        <w:rPr>
          <w:rFonts w:ascii="Arial" w:hAnsi="Arial" w:cs="Arial"/>
          <w:color w:val="000000" w:themeColor="text1"/>
          <w:lang w:val="en"/>
        </w:rPr>
        <w:t>on the basis of</w:t>
      </w:r>
      <w:proofErr w:type="gramEnd"/>
      <w:r w:rsidR="00A7167F" w:rsidRPr="00205A4B">
        <w:rPr>
          <w:rFonts w:ascii="Arial" w:hAnsi="Arial" w:cs="Arial"/>
          <w:color w:val="000000" w:themeColor="text1"/>
          <w:lang w:val="en"/>
        </w:rPr>
        <w:t xml:space="preserve"> a conviction or other information revealed</w:t>
      </w:r>
      <w:r w:rsidR="0011287D" w:rsidRPr="00205A4B">
        <w:rPr>
          <w:rFonts w:ascii="Arial" w:hAnsi="Arial" w:cs="Arial"/>
          <w:color w:val="000000" w:themeColor="text1"/>
          <w:lang w:val="en"/>
        </w:rPr>
        <w:t>.</w:t>
      </w:r>
    </w:p>
    <w:p w14:paraId="3CA0F12D" w14:textId="510C7ED7" w:rsidR="00A7167F" w:rsidRPr="00205A4B" w:rsidRDefault="009B307C" w:rsidP="00205A4B">
      <w:pPr>
        <w:pStyle w:val="ListParagraph"/>
        <w:numPr>
          <w:ilvl w:val="0"/>
          <w:numId w:val="5"/>
        </w:numPr>
        <w:spacing w:before="240"/>
        <w:jc w:val="both"/>
        <w:rPr>
          <w:rFonts w:ascii="Arial" w:hAnsi="Arial" w:cs="Arial"/>
          <w:color w:val="000000" w:themeColor="text1"/>
          <w:lang w:val="en"/>
        </w:rPr>
      </w:pPr>
      <w:bookmarkStart w:id="2" w:name="_Hlk181350464"/>
      <w:bookmarkEnd w:id="1"/>
      <w:r w:rsidRPr="00205A4B">
        <w:rPr>
          <w:rFonts w:ascii="Arial" w:hAnsi="Arial" w:cs="Arial"/>
          <w:color w:val="000000" w:themeColor="text1"/>
          <w:lang w:val="en"/>
        </w:rPr>
        <w:t>The D</w:t>
      </w:r>
      <w:r w:rsidR="00004E5B" w:rsidRPr="00205A4B">
        <w:rPr>
          <w:rFonts w:ascii="Arial" w:hAnsi="Arial" w:cs="Arial"/>
          <w:color w:val="000000" w:themeColor="text1"/>
          <w:lang w:val="en"/>
        </w:rPr>
        <w:t xml:space="preserve">DBF </w:t>
      </w:r>
      <w:r w:rsidR="00495EF9" w:rsidRPr="00205A4B">
        <w:rPr>
          <w:rFonts w:ascii="Arial" w:hAnsi="Arial" w:cs="Arial"/>
          <w:color w:val="000000" w:themeColor="text1"/>
          <w:lang w:val="en"/>
        </w:rPr>
        <w:t xml:space="preserve">will </w:t>
      </w:r>
      <w:r w:rsidR="00A7167F" w:rsidRPr="00205A4B">
        <w:rPr>
          <w:rFonts w:ascii="Arial" w:hAnsi="Arial" w:cs="Arial"/>
          <w:color w:val="000000" w:themeColor="text1"/>
          <w:lang w:val="en"/>
        </w:rPr>
        <w:t xml:space="preserve">only ask an individual to provide details of convictions and cautions that </w:t>
      </w:r>
      <w:r w:rsidRPr="00205A4B">
        <w:rPr>
          <w:rFonts w:ascii="Arial" w:hAnsi="Arial" w:cs="Arial"/>
          <w:color w:val="000000" w:themeColor="text1"/>
          <w:lang w:val="en"/>
        </w:rPr>
        <w:t xml:space="preserve">the </w:t>
      </w:r>
      <w:r w:rsidR="00004E5B" w:rsidRPr="00205A4B">
        <w:rPr>
          <w:rFonts w:ascii="Arial" w:hAnsi="Arial" w:cs="Arial"/>
          <w:color w:val="000000" w:themeColor="text1"/>
          <w:lang w:val="en"/>
        </w:rPr>
        <w:t>employer is</w:t>
      </w:r>
      <w:r w:rsidR="00A7167F" w:rsidRPr="00205A4B">
        <w:rPr>
          <w:rFonts w:ascii="Arial" w:hAnsi="Arial" w:cs="Arial"/>
          <w:color w:val="000000" w:themeColor="text1"/>
          <w:lang w:val="en"/>
        </w:rPr>
        <w:t xml:space="preserve"> l</w:t>
      </w:r>
      <w:r w:rsidR="00444528" w:rsidRPr="00205A4B">
        <w:rPr>
          <w:rFonts w:ascii="Arial" w:hAnsi="Arial" w:cs="Arial"/>
          <w:color w:val="000000" w:themeColor="text1"/>
          <w:lang w:val="en"/>
        </w:rPr>
        <w:t>egally entitled to know about, w</w:t>
      </w:r>
      <w:r w:rsidR="00A7167F" w:rsidRPr="00205A4B">
        <w:rPr>
          <w:rFonts w:ascii="Arial" w:hAnsi="Arial" w:cs="Arial"/>
          <w:color w:val="000000" w:themeColor="text1"/>
          <w:lang w:val="en"/>
        </w:rPr>
        <w:t>here a DBS certificate a</w:t>
      </w:r>
      <w:r w:rsidR="00444528" w:rsidRPr="00205A4B">
        <w:rPr>
          <w:rFonts w:ascii="Arial" w:hAnsi="Arial" w:cs="Arial"/>
          <w:color w:val="000000" w:themeColor="text1"/>
          <w:lang w:val="en"/>
        </w:rPr>
        <w:t>t either Standard or E</w:t>
      </w:r>
      <w:r w:rsidR="00A7167F" w:rsidRPr="00205A4B">
        <w:rPr>
          <w:rFonts w:ascii="Arial" w:hAnsi="Arial" w:cs="Arial"/>
          <w:color w:val="000000" w:themeColor="text1"/>
          <w:lang w:val="en"/>
        </w:rPr>
        <w:t>nhanced level can legally be requested (where the position is one that is included in the Rehabilitation of Offenders Act 1974 (Exceptions) Order 1975 as amended, and where appropriate Police Act Regulations as amended)</w:t>
      </w:r>
      <w:r w:rsidR="007E5F0E" w:rsidRPr="00205A4B">
        <w:rPr>
          <w:rFonts w:ascii="Arial" w:hAnsi="Arial" w:cs="Arial"/>
          <w:color w:val="000000" w:themeColor="text1"/>
          <w:lang w:val="en"/>
        </w:rPr>
        <w:t xml:space="preserve">. </w:t>
      </w:r>
    </w:p>
    <w:p w14:paraId="05511468" w14:textId="0BE58C30" w:rsidR="00A7167F" w:rsidRPr="00205A4B" w:rsidRDefault="00F3477B" w:rsidP="00205A4B">
      <w:pPr>
        <w:pStyle w:val="ListParagraph"/>
        <w:numPr>
          <w:ilvl w:val="0"/>
          <w:numId w:val="5"/>
        </w:numPr>
        <w:spacing w:before="240"/>
        <w:jc w:val="both"/>
        <w:rPr>
          <w:rFonts w:ascii="Arial" w:hAnsi="Arial" w:cs="Arial"/>
          <w:color w:val="000000" w:themeColor="text1"/>
          <w:lang w:val="en"/>
        </w:rPr>
      </w:pPr>
      <w:bookmarkStart w:id="3" w:name="_Hlk181350545"/>
      <w:bookmarkEnd w:id="2"/>
      <w:r w:rsidRPr="00205A4B">
        <w:rPr>
          <w:rFonts w:ascii="Arial" w:hAnsi="Arial" w:cs="Arial"/>
          <w:color w:val="000000" w:themeColor="text1"/>
          <w:lang w:val="en"/>
        </w:rPr>
        <w:t>Unless the nature of the position allows for questions about an entire criminal record to be asked, t</w:t>
      </w:r>
      <w:r w:rsidR="009B307C" w:rsidRPr="00205A4B">
        <w:rPr>
          <w:rFonts w:ascii="Arial" w:hAnsi="Arial" w:cs="Arial"/>
          <w:color w:val="000000" w:themeColor="text1"/>
          <w:lang w:val="en"/>
        </w:rPr>
        <w:t xml:space="preserve">he </w:t>
      </w:r>
      <w:r w:rsidR="00004E5B" w:rsidRPr="00205A4B">
        <w:rPr>
          <w:rFonts w:ascii="Arial" w:hAnsi="Arial" w:cs="Arial"/>
          <w:color w:val="000000" w:themeColor="text1"/>
          <w:lang w:val="en"/>
        </w:rPr>
        <w:t>DDBF</w:t>
      </w:r>
      <w:r w:rsidR="009B307C" w:rsidRPr="00205A4B">
        <w:rPr>
          <w:rFonts w:ascii="Arial" w:hAnsi="Arial" w:cs="Arial"/>
          <w:color w:val="000000" w:themeColor="text1"/>
          <w:lang w:val="en"/>
        </w:rPr>
        <w:t xml:space="preserve"> </w:t>
      </w:r>
      <w:r w:rsidRPr="00205A4B">
        <w:rPr>
          <w:rFonts w:ascii="Arial" w:hAnsi="Arial" w:cs="Arial"/>
          <w:color w:val="000000" w:themeColor="text1"/>
          <w:lang w:val="en"/>
        </w:rPr>
        <w:t xml:space="preserve">will </w:t>
      </w:r>
      <w:r w:rsidR="00A7167F" w:rsidRPr="00205A4B">
        <w:rPr>
          <w:rFonts w:ascii="Arial" w:hAnsi="Arial" w:cs="Arial"/>
          <w:color w:val="000000" w:themeColor="text1"/>
          <w:lang w:val="en"/>
        </w:rPr>
        <w:t xml:space="preserve">only ask an individual about </w:t>
      </w:r>
      <w:r w:rsidRPr="00205A4B">
        <w:rPr>
          <w:rFonts w:ascii="Arial" w:hAnsi="Arial" w:cs="Arial"/>
          <w:color w:val="000000" w:themeColor="text1"/>
          <w:lang w:val="en"/>
        </w:rPr>
        <w:t xml:space="preserve">“unspent” </w:t>
      </w:r>
      <w:r w:rsidR="00A7167F" w:rsidRPr="00205A4B">
        <w:rPr>
          <w:rFonts w:ascii="Arial" w:hAnsi="Arial" w:cs="Arial"/>
          <w:color w:val="000000" w:themeColor="text1"/>
          <w:lang w:val="en"/>
        </w:rPr>
        <w:t xml:space="preserve">convictions and cautions </w:t>
      </w:r>
      <w:r w:rsidRPr="00205A4B">
        <w:rPr>
          <w:rFonts w:ascii="Arial" w:eastAsia="Times New Roman" w:hAnsi="Arial" w:cs="Arial"/>
          <w:color w:val="000000" w:themeColor="text1"/>
          <w:lang w:eastAsia="en-GB"/>
        </w:rPr>
        <w:t>as defined in the Rehabilitation of Offenders Act 1974.</w:t>
      </w:r>
      <w:r w:rsidR="00004E5B" w:rsidRPr="00205A4B">
        <w:rPr>
          <w:rFonts w:ascii="Arial" w:eastAsia="Times New Roman" w:hAnsi="Arial" w:cs="Arial"/>
          <w:color w:val="000000" w:themeColor="text1"/>
          <w:lang w:eastAsia="en-GB"/>
        </w:rPr>
        <w:t xml:space="preserve"> </w:t>
      </w:r>
      <w:r w:rsidR="00004E5B" w:rsidRPr="00205A4B">
        <w:rPr>
          <w:rFonts w:ascii="Arial" w:eastAsia="Times New Roman" w:hAnsi="Arial" w:cs="Arial"/>
          <w:color w:val="000000" w:themeColor="text1"/>
          <w:lang w:eastAsia="en-GB"/>
        </w:rPr>
        <w:t>Employers of occupational groups and professions which involve substantial contact with/or access to children, young people and vulnerable adults have a legal obligation to ask applicants for details of convictions, irrespective of whether they are spent or unspent, under the Exemptions Order of the Rehabilitation of Offenders Act</w:t>
      </w:r>
      <w:r w:rsidR="00004E5B" w:rsidRPr="00205A4B">
        <w:rPr>
          <w:rFonts w:ascii="Arial" w:eastAsia="Times New Roman" w:hAnsi="Arial" w:cs="Arial"/>
          <w:color w:val="000000" w:themeColor="text1"/>
          <w:lang w:eastAsia="en-GB"/>
        </w:rPr>
        <w:t>.</w:t>
      </w:r>
    </w:p>
    <w:bookmarkEnd w:id="3"/>
    <w:p w14:paraId="7769629C" w14:textId="3727192C" w:rsidR="00495EF9" w:rsidRPr="00205A4B" w:rsidRDefault="00495EF9" w:rsidP="00205A4B">
      <w:pPr>
        <w:pStyle w:val="Heading3"/>
        <w:rPr>
          <w:lang w:val="en"/>
        </w:rPr>
      </w:pPr>
      <w:r w:rsidRPr="00205A4B">
        <w:rPr>
          <w:lang w:val="en"/>
        </w:rPr>
        <w:lastRenderedPageBreak/>
        <w:t xml:space="preserve">Recruitment Process </w:t>
      </w:r>
    </w:p>
    <w:p w14:paraId="0ECD883C" w14:textId="71EE933F" w:rsidR="00A7167F" w:rsidRDefault="009B307C" w:rsidP="00205A4B">
      <w:pPr>
        <w:pStyle w:val="ListParagraph"/>
        <w:numPr>
          <w:ilvl w:val="0"/>
          <w:numId w:val="5"/>
        </w:numPr>
        <w:spacing w:before="240"/>
        <w:jc w:val="both"/>
        <w:rPr>
          <w:rFonts w:ascii="Arial" w:hAnsi="Arial" w:cs="Arial"/>
          <w:color w:val="000000" w:themeColor="text1"/>
          <w:lang w:val="en"/>
        </w:rPr>
      </w:pPr>
      <w:r w:rsidRPr="00205A4B">
        <w:rPr>
          <w:rFonts w:ascii="Arial" w:hAnsi="Arial" w:cs="Arial"/>
          <w:color w:val="000000" w:themeColor="text1"/>
          <w:lang w:val="en"/>
        </w:rPr>
        <w:t xml:space="preserve">The </w:t>
      </w:r>
      <w:r w:rsidR="00004E5B" w:rsidRPr="00205A4B">
        <w:rPr>
          <w:rFonts w:ascii="Arial" w:hAnsi="Arial" w:cs="Arial"/>
          <w:color w:val="000000" w:themeColor="text1"/>
          <w:lang w:val="en"/>
        </w:rPr>
        <w:t>DDBF</w:t>
      </w:r>
      <w:r w:rsidRPr="00205A4B">
        <w:rPr>
          <w:rFonts w:ascii="Arial" w:hAnsi="Arial" w:cs="Arial"/>
          <w:color w:val="000000" w:themeColor="text1"/>
          <w:lang w:val="en"/>
        </w:rPr>
        <w:t xml:space="preserve"> </w:t>
      </w:r>
      <w:r w:rsidR="00A7167F" w:rsidRPr="00205A4B">
        <w:rPr>
          <w:rFonts w:ascii="Arial" w:hAnsi="Arial" w:cs="Arial"/>
          <w:color w:val="000000" w:themeColor="text1"/>
          <w:lang w:val="en"/>
        </w:rPr>
        <w:t>select</w:t>
      </w:r>
      <w:r w:rsidR="0011287D" w:rsidRPr="00205A4B">
        <w:rPr>
          <w:rFonts w:ascii="Arial" w:hAnsi="Arial" w:cs="Arial"/>
          <w:color w:val="000000" w:themeColor="text1"/>
          <w:lang w:val="en"/>
        </w:rPr>
        <w:t>s</w:t>
      </w:r>
      <w:r w:rsidR="00A7167F" w:rsidRPr="00205A4B">
        <w:rPr>
          <w:rFonts w:ascii="Arial" w:hAnsi="Arial" w:cs="Arial"/>
          <w:color w:val="000000" w:themeColor="text1"/>
          <w:lang w:val="en"/>
        </w:rPr>
        <w:t xml:space="preserve"> all candidates for interview based on their skills, qualifications and experience</w:t>
      </w:r>
      <w:r w:rsidR="00754557" w:rsidRPr="00205A4B">
        <w:rPr>
          <w:rFonts w:ascii="Arial" w:hAnsi="Arial" w:cs="Arial"/>
          <w:color w:val="000000" w:themeColor="text1"/>
          <w:lang w:val="en"/>
        </w:rPr>
        <w:t xml:space="preserve"> (</w:t>
      </w:r>
      <w:proofErr w:type="gramStart"/>
      <w:r w:rsidR="00754557" w:rsidRPr="00205A4B">
        <w:rPr>
          <w:rFonts w:ascii="Arial" w:hAnsi="Arial" w:cs="Arial"/>
          <w:color w:val="000000" w:themeColor="text1"/>
          <w:lang w:val="en"/>
        </w:rPr>
        <w:t>excepting</w:t>
      </w:r>
      <w:proofErr w:type="gramEnd"/>
      <w:r w:rsidR="00754557" w:rsidRPr="00205A4B">
        <w:rPr>
          <w:rFonts w:ascii="Arial" w:hAnsi="Arial" w:cs="Arial"/>
          <w:color w:val="000000" w:themeColor="text1"/>
          <w:lang w:val="en"/>
        </w:rPr>
        <w:t xml:space="preserve"> where there is an ‘occupational requirement’ as laid out under the terms of the Equality Act 2010</w:t>
      </w:r>
      <w:r w:rsidR="00004E5B" w:rsidRPr="00205A4B">
        <w:rPr>
          <w:rFonts w:ascii="Arial" w:hAnsi="Arial" w:cs="Arial"/>
          <w:color w:val="000000" w:themeColor="text1"/>
          <w:lang w:val="en"/>
        </w:rPr>
        <w:t>.</w:t>
      </w:r>
    </w:p>
    <w:p w14:paraId="5B9C5E81" w14:textId="052418B5" w:rsidR="00501121" w:rsidRPr="00501121" w:rsidRDefault="00501121" w:rsidP="00501121">
      <w:pPr>
        <w:pStyle w:val="ListParagraph"/>
        <w:numPr>
          <w:ilvl w:val="0"/>
          <w:numId w:val="5"/>
        </w:numPr>
        <w:spacing w:before="240"/>
        <w:jc w:val="both"/>
        <w:rPr>
          <w:rFonts w:ascii="Arial" w:hAnsi="Arial" w:cs="Arial"/>
          <w:color w:val="000000" w:themeColor="text1"/>
          <w:lang w:val="en"/>
        </w:rPr>
      </w:pPr>
      <w:r w:rsidRPr="00205A4B">
        <w:rPr>
          <w:rFonts w:ascii="Arial" w:hAnsi="Arial" w:cs="Arial"/>
          <w:color w:val="000000" w:themeColor="text1"/>
          <w:lang w:val="en"/>
        </w:rPr>
        <w:t xml:space="preserve">Those involved in the recruitment process </w:t>
      </w:r>
      <w:r w:rsidRPr="00205A4B">
        <w:rPr>
          <w:rFonts w:ascii="Arial" w:eastAsia="Times New Roman" w:hAnsi="Arial" w:cs="Arial"/>
          <w:color w:val="000000" w:themeColor="text1"/>
          <w:lang w:eastAsia="en-GB"/>
        </w:rPr>
        <w:t>are required to undertake suitable training, including the Church of England’s Safer Recruitment and People Management training.</w:t>
      </w:r>
    </w:p>
    <w:p w14:paraId="1FB562E2" w14:textId="77777777" w:rsidR="00501121" w:rsidRPr="00501121" w:rsidRDefault="009B307C" w:rsidP="00501121">
      <w:pPr>
        <w:pStyle w:val="ListParagraph"/>
        <w:numPr>
          <w:ilvl w:val="0"/>
          <w:numId w:val="5"/>
        </w:numPr>
        <w:shd w:val="clear" w:color="auto" w:fill="FFFFFF"/>
        <w:spacing w:before="240" w:after="0"/>
        <w:jc w:val="both"/>
        <w:rPr>
          <w:rFonts w:ascii="Arial" w:eastAsia="Times New Roman" w:hAnsi="Arial" w:cs="Arial"/>
          <w:color w:val="000000" w:themeColor="text1"/>
          <w:lang w:eastAsia="en-GB"/>
        </w:rPr>
      </w:pPr>
      <w:r w:rsidRPr="00205A4B">
        <w:rPr>
          <w:rFonts w:ascii="Arial" w:hAnsi="Arial" w:cs="Arial"/>
          <w:color w:val="000000" w:themeColor="text1"/>
          <w:lang w:val="en"/>
        </w:rPr>
        <w:t>An</w:t>
      </w:r>
      <w:r w:rsidR="00A7167F" w:rsidRPr="00205A4B">
        <w:rPr>
          <w:rFonts w:ascii="Arial" w:hAnsi="Arial" w:cs="Arial"/>
          <w:color w:val="000000" w:themeColor="text1"/>
          <w:lang w:val="en"/>
        </w:rPr>
        <w:t xml:space="preserve"> application for a criminal record check is only submitt</w:t>
      </w:r>
      <w:r w:rsidR="00FD17AA" w:rsidRPr="00205A4B">
        <w:rPr>
          <w:rFonts w:ascii="Arial" w:hAnsi="Arial" w:cs="Arial"/>
          <w:color w:val="000000" w:themeColor="text1"/>
          <w:lang w:val="en"/>
        </w:rPr>
        <w:t xml:space="preserve">ed after a thorough </w:t>
      </w:r>
      <w:proofErr w:type="gramStart"/>
      <w:r w:rsidR="00A7167F" w:rsidRPr="00205A4B">
        <w:rPr>
          <w:rFonts w:ascii="Arial" w:hAnsi="Arial" w:cs="Arial"/>
          <w:color w:val="000000" w:themeColor="text1"/>
          <w:lang w:val="en"/>
        </w:rPr>
        <w:t>assessment</w:t>
      </w:r>
      <w:proofErr w:type="gramEnd"/>
      <w:r w:rsidR="00A7167F" w:rsidRPr="00205A4B">
        <w:rPr>
          <w:rFonts w:ascii="Arial" w:hAnsi="Arial" w:cs="Arial"/>
          <w:color w:val="000000" w:themeColor="text1"/>
          <w:lang w:val="en"/>
        </w:rPr>
        <w:t xml:space="preserve"> has indicated that </w:t>
      </w:r>
      <w:r w:rsidR="00004E5B" w:rsidRPr="00205A4B">
        <w:rPr>
          <w:rFonts w:ascii="Arial" w:hAnsi="Arial" w:cs="Arial"/>
          <w:color w:val="000000" w:themeColor="text1"/>
          <w:lang w:val="en"/>
        </w:rPr>
        <w:t>this</w:t>
      </w:r>
      <w:r w:rsidR="00F3477B" w:rsidRPr="00205A4B">
        <w:rPr>
          <w:rFonts w:ascii="Arial" w:hAnsi="Arial" w:cs="Arial"/>
          <w:color w:val="000000" w:themeColor="text1"/>
          <w:lang w:val="en"/>
        </w:rPr>
        <w:t xml:space="preserve"> </w:t>
      </w:r>
      <w:r w:rsidR="00A7167F" w:rsidRPr="00205A4B">
        <w:rPr>
          <w:rFonts w:ascii="Arial" w:hAnsi="Arial" w:cs="Arial"/>
          <w:color w:val="000000" w:themeColor="text1"/>
          <w:lang w:val="en"/>
        </w:rPr>
        <w:t xml:space="preserve">is both proportionate and relevant to the position concerned. </w:t>
      </w:r>
      <w:r w:rsidR="00004E5B" w:rsidRPr="00205A4B">
        <w:rPr>
          <w:rFonts w:ascii="Arial" w:hAnsi="Arial" w:cs="Arial"/>
          <w:color w:val="000000" w:themeColor="text1"/>
          <w:lang w:val="en"/>
        </w:rPr>
        <w:t xml:space="preserve">This assessment will determine the level of </w:t>
      </w:r>
      <w:r w:rsidR="00501121">
        <w:rPr>
          <w:rFonts w:ascii="Arial" w:hAnsi="Arial" w:cs="Arial"/>
          <w:color w:val="000000" w:themeColor="text1"/>
          <w:lang w:val="en"/>
        </w:rPr>
        <w:t xml:space="preserve">DBS </w:t>
      </w:r>
      <w:r w:rsidR="00004E5B" w:rsidRPr="00205A4B">
        <w:rPr>
          <w:rFonts w:ascii="Arial" w:hAnsi="Arial" w:cs="Arial"/>
          <w:color w:val="000000" w:themeColor="text1"/>
          <w:lang w:val="en"/>
        </w:rPr>
        <w:t>check that is appropriate</w:t>
      </w:r>
      <w:r w:rsidR="00205A4B">
        <w:rPr>
          <w:rFonts w:ascii="Arial" w:hAnsi="Arial" w:cs="Arial"/>
          <w:color w:val="000000" w:themeColor="text1"/>
          <w:lang w:val="en"/>
        </w:rPr>
        <w:t xml:space="preserve"> and whether a Church of England Confidential Declaration Form (CDF) is required</w:t>
      </w:r>
      <w:r w:rsidR="00004E5B" w:rsidRPr="00205A4B">
        <w:rPr>
          <w:rFonts w:ascii="Arial" w:hAnsi="Arial" w:cs="Arial"/>
          <w:color w:val="000000" w:themeColor="text1"/>
          <w:lang w:val="en"/>
        </w:rPr>
        <w:t>.</w:t>
      </w:r>
    </w:p>
    <w:p w14:paraId="7DF01765" w14:textId="06D5E425" w:rsidR="00A7167F" w:rsidRPr="00501121" w:rsidRDefault="00A7167F" w:rsidP="00501121">
      <w:pPr>
        <w:pStyle w:val="ListParagraph"/>
        <w:numPr>
          <w:ilvl w:val="0"/>
          <w:numId w:val="5"/>
        </w:numPr>
        <w:shd w:val="clear" w:color="auto" w:fill="FFFFFF"/>
        <w:spacing w:before="240" w:after="0"/>
        <w:jc w:val="both"/>
        <w:rPr>
          <w:rFonts w:ascii="Arial" w:eastAsia="Times New Roman" w:hAnsi="Arial" w:cs="Arial"/>
          <w:color w:val="000000" w:themeColor="text1"/>
          <w:lang w:eastAsia="en-GB"/>
        </w:rPr>
      </w:pPr>
      <w:r w:rsidRPr="00205A4B">
        <w:rPr>
          <w:rFonts w:ascii="Arial" w:hAnsi="Arial" w:cs="Arial"/>
          <w:color w:val="000000" w:themeColor="text1"/>
          <w:lang w:val="en"/>
        </w:rPr>
        <w:t xml:space="preserve">For positions where </w:t>
      </w:r>
      <w:r w:rsidR="00205A4B">
        <w:rPr>
          <w:rFonts w:ascii="Arial" w:hAnsi="Arial" w:cs="Arial"/>
          <w:color w:val="000000" w:themeColor="text1"/>
          <w:lang w:val="en"/>
        </w:rPr>
        <w:t xml:space="preserve">these measures </w:t>
      </w:r>
      <w:proofErr w:type="gramStart"/>
      <w:r w:rsidR="00205A4B">
        <w:rPr>
          <w:rFonts w:ascii="Arial" w:hAnsi="Arial" w:cs="Arial"/>
          <w:color w:val="000000" w:themeColor="text1"/>
          <w:lang w:val="en"/>
        </w:rPr>
        <w:t>are considered to be</w:t>
      </w:r>
      <w:proofErr w:type="gramEnd"/>
      <w:r w:rsidRPr="00205A4B">
        <w:rPr>
          <w:rFonts w:ascii="Arial" w:hAnsi="Arial" w:cs="Arial"/>
          <w:color w:val="000000" w:themeColor="text1"/>
          <w:lang w:val="en"/>
        </w:rPr>
        <w:t xml:space="preserve"> necessary, </w:t>
      </w:r>
      <w:r w:rsidR="00205A4B">
        <w:rPr>
          <w:rFonts w:ascii="Arial" w:hAnsi="Arial" w:cs="Arial"/>
          <w:color w:val="000000" w:themeColor="text1"/>
          <w:lang w:val="en"/>
        </w:rPr>
        <w:t xml:space="preserve">this </w:t>
      </w:r>
      <w:r w:rsidR="00501121">
        <w:rPr>
          <w:rFonts w:ascii="Arial" w:hAnsi="Arial" w:cs="Arial"/>
          <w:color w:val="000000" w:themeColor="text1"/>
          <w:lang w:val="en"/>
        </w:rPr>
        <w:t>is</w:t>
      </w:r>
      <w:r w:rsidR="00205A4B">
        <w:rPr>
          <w:rFonts w:ascii="Arial" w:hAnsi="Arial" w:cs="Arial"/>
          <w:color w:val="000000" w:themeColor="text1"/>
          <w:lang w:val="en"/>
        </w:rPr>
        <w:t xml:space="preserve"> made known to applicants at the start of the recruitment process, along with</w:t>
      </w:r>
      <w:r w:rsidR="00004E5B" w:rsidRPr="00205A4B">
        <w:rPr>
          <w:rFonts w:ascii="Arial" w:hAnsi="Arial" w:cs="Arial"/>
          <w:color w:val="000000" w:themeColor="text1"/>
          <w:lang w:val="en"/>
        </w:rPr>
        <w:t xml:space="preserve"> the level of check that will be required</w:t>
      </w:r>
      <w:r w:rsidR="00F3477B" w:rsidRPr="00205A4B">
        <w:rPr>
          <w:rFonts w:ascii="Arial" w:hAnsi="Arial" w:cs="Arial"/>
          <w:color w:val="000000" w:themeColor="text1"/>
          <w:lang w:val="en"/>
        </w:rPr>
        <w:t>.</w:t>
      </w:r>
      <w:r w:rsidR="00501121" w:rsidRPr="00501121">
        <w:rPr>
          <w:rFonts w:ascii="Arial" w:eastAsia="Times New Roman" w:hAnsi="Arial" w:cs="Arial"/>
          <w:color w:val="000000" w:themeColor="text1"/>
          <w:lang w:eastAsia="en-GB"/>
        </w:rPr>
        <w:t xml:space="preserve"> </w:t>
      </w:r>
      <w:r w:rsidR="00501121" w:rsidRPr="00205A4B">
        <w:rPr>
          <w:rFonts w:ascii="Arial" w:eastAsia="Times New Roman" w:hAnsi="Arial" w:cs="Arial"/>
          <w:color w:val="000000" w:themeColor="text1"/>
          <w:lang w:eastAsia="en-GB"/>
        </w:rPr>
        <w:t>A privacy notice is made available to applicants which explains how their personal data will be used by the DDBF.</w:t>
      </w:r>
    </w:p>
    <w:p w14:paraId="00D47D11" w14:textId="58021D99" w:rsidR="00501121" w:rsidRDefault="00004E5B" w:rsidP="00205A4B">
      <w:pPr>
        <w:pStyle w:val="ListParagraph"/>
        <w:numPr>
          <w:ilvl w:val="0"/>
          <w:numId w:val="5"/>
        </w:numPr>
        <w:shd w:val="clear" w:color="auto" w:fill="FFFFFF"/>
        <w:spacing w:before="240" w:after="0"/>
        <w:jc w:val="both"/>
        <w:rPr>
          <w:rFonts w:ascii="Arial" w:eastAsia="Times New Roman" w:hAnsi="Arial" w:cs="Arial"/>
          <w:color w:val="000000" w:themeColor="text1"/>
          <w:lang w:eastAsia="en-GB"/>
        </w:rPr>
      </w:pPr>
      <w:r w:rsidRPr="00205A4B">
        <w:rPr>
          <w:rFonts w:ascii="Arial" w:eastAsia="Times New Roman" w:hAnsi="Arial" w:cs="Arial"/>
          <w:color w:val="000000" w:themeColor="text1"/>
          <w:lang w:eastAsia="en-GB"/>
        </w:rPr>
        <w:t xml:space="preserve">Access to </w:t>
      </w:r>
      <w:r w:rsidR="00B55558" w:rsidRPr="00205A4B">
        <w:rPr>
          <w:rFonts w:ascii="Arial" w:eastAsia="Times New Roman" w:hAnsi="Arial" w:cs="Arial"/>
          <w:color w:val="000000" w:themeColor="text1"/>
          <w:lang w:eastAsia="en-GB"/>
        </w:rPr>
        <w:t>CDFs</w:t>
      </w:r>
      <w:r w:rsidRPr="00205A4B">
        <w:rPr>
          <w:rFonts w:ascii="Arial" w:eastAsia="Times New Roman" w:hAnsi="Arial" w:cs="Arial"/>
          <w:color w:val="000000" w:themeColor="text1"/>
          <w:lang w:eastAsia="en-GB"/>
        </w:rPr>
        <w:t xml:space="preserve"> and DBS checks</w:t>
      </w:r>
      <w:r w:rsidR="00B55558" w:rsidRPr="00205A4B">
        <w:rPr>
          <w:rFonts w:ascii="Arial" w:eastAsia="Times New Roman" w:hAnsi="Arial" w:cs="Arial"/>
          <w:color w:val="000000" w:themeColor="text1"/>
          <w:lang w:eastAsia="en-GB"/>
        </w:rPr>
        <w:t xml:space="preserve"> will </w:t>
      </w:r>
      <w:r w:rsidRPr="00205A4B">
        <w:rPr>
          <w:rFonts w:ascii="Arial" w:eastAsia="Times New Roman" w:hAnsi="Arial" w:cs="Arial"/>
          <w:color w:val="000000" w:themeColor="text1"/>
          <w:lang w:eastAsia="en-GB"/>
        </w:rPr>
        <w:t>be limited to those who</w:t>
      </w:r>
      <w:r w:rsidR="00205A4B">
        <w:rPr>
          <w:rFonts w:ascii="Arial" w:eastAsia="Times New Roman" w:hAnsi="Arial" w:cs="Arial"/>
          <w:color w:val="000000" w:themeColor="text1"/>
          <w:lang w:eastAsia="en-GB"/>
        </w:rPr>
        <w:t>se role requires</w:t>
      </w:r>
      <w:r w:rsidRPr="00205A4B">
        <w:rPr>
          <w:rFonts w:ascii="Arial" w:eastAsia="Times New Roman" w:hAnsi="Arial" w:cs="Arial"/>
          <w:color w:val="000000" w:themeColor="text1"/>
          <w:lang w:eastAsia="en-GB"/>
        </w:rPr>
        <w:t xml:space="preserve"> </w:t>
      </w:r>
      <w:r w:rsidR="00501121">
        <w:rPr>
          <w:rFonts w:ascii="Arial" w:eastAsia="Times New Roman" w:hAnsi="Arial" w:cs="Arial"/>
          <w:color w:val="000000" w:themeColor="text1"/>
          <w:lang w:eastAsia="en-GB"/>
        </w:rPr>
        <w:t xml:space="preserve">such </w:t>
      </w:r>
      <w:r w:rsidR="00205A4B">
        <w:rPr>
          <w:rFonts w:ascii="Arial" w:eastAsia="Times New Roman" w:hAnsi="Arial" w:cs="Arial"/>
          <w:color w:val="000000" w:themeColor="text1"/>
          <w:lang w:eastAsia="en-GB"/>
        </w:rPr>
        <w:t xml:space="preserve">access </w:t>
      </w:r>
      <w:r w:rsidRPr="00205A4B">
        <w:rPr>
          <w:rFonts w:ascii="Arial" w:eastAsia="Times New Roman" w:hAnsi="Arial" w:cs="Arial"/>
          <w:color w:val="000000" w:themeColor="text1"/>
          <w:lang w:eastAsia="en-GB"/>
        </w:rPr>
        <w:t>as part of the</w:t>
      </w:r>
      <w:r w:rsidR="00B55558" w:rsidRPr="00205A4B">
        <w:rPr>
          <w:rFonts w:ascii="Arial" w:eastAsia="Times New Roman" w:hAnsi="Arial" w:cs="Arial"/>
          <w:color w:val="000000" w:themeColor="text1"/>
          <w:lang w:eastAsia="en-GB"/>
        </w:rPr>
        <w:t xml:space="preserve"> recruitment </w:t>
      </w:r>
      <w:r w:rsidR="00501121">
        <w:rPr>
          <w:rFonts w:ascii="Arial" w:eastAsia="Times New Roman" w:hAnsi="Arial" w:cs="Arial"/>
          <w:color w:val="000000" w:themeColor="text1"/>
          <w:lang w:eastAsia="en-GB"/>
        </w:rPr>
        <w:t>and management</w:t>
      </w:r>
      <w:r w:rsidR="00B55558" w:rsidRPr="00205A4B">
        <w:rPr>
          <w:rFonts w:ascii="Arial" w:eastAsia="Times New Roman" w:hAnsi="Arial" w:cs="Arial"/>
          <w:color w:val="000000" w:themeColor="text1"/>
          <w:lang w:eastAsia="en-GB"/>
        </w:rPr>
        <w:t xml:space="preserve"> process</w:t>
      </w:r>
      <w:r w:rsidR="00205A4B">
        <w:rPr>
          <w:rFonts w:ascii="Arial" w:eastAsia="Times New Roman" w:hAnsi="Arial" w:cs="Arial"/>
          <w:color w:val="000000" w:themeColor="text1"/>
          <w:lang w:eastAsia="en-GB"/>
        </w:rPr>
        <w:t xml:space="preserve">. This </w:t>
      </w:r>
      <w:r w:rsidR="00205A4B" w:rsidRPr="00205A4B">
        <w:rPr>
          <w:rFonts w:ascii="Arial" w:eastAsia="Times New Roman" w:hAnsi="Arial" w:cs="Arial"/>
          <w:color w:val="000000" w:themeColor="text1"/>
          <w:lang w:eastAsia="en-GB"/>
        </w:rPr>
        <w:t xml:space="preserve">will typically include the HR department, recruiting manager and </w:t>
      </w:r>
      <w:r w:rsidR="00B55558" w:rsidRPr="00205A4B">
        <w:rPr>
          <w:rFonts w:ascii="Arial" w:eastAsia="Times New Roman" w:hAnsi="Arial" w:cs="Arial"/>
          <w:color w:val="000000" w:themeColor="text1"/>
          <w:lang w:eastAsia="en-GB"/>
        </w:rPr>
        <w:t xml:space="preserve">the Diocesan Safeguarding </w:t>
      </w:r>
      <w:r w:rsidR="0011287D" w:rsidRPr="00205A4B">
        <w:rPr>
          <w:rFonts w:ascii="Arial" w:eastAsia="Times New Roman" w:hAnsi="Arial" w:cs="Arial"/>
          <w:color w:val="000000" w:themeColor="text1"/>
          <w:lang w:eastAsia="en-GB"/>
        </w:rPr>
        <w:t>Officer/</w:t>
      </w:r>
      <w:r w:rsidR="00B55558" w:rsidRPr="00205A4B">
        <w:rPr>
          <w:rFonts w:ascii="Arial" w:eastAsia="Times New Roman" w:hAnsi="Arial" w:cs="Arial"/>
          <w:color w:val="000000" w:themeColor="text1"/>
          <w:lang w:eastAsia="en-GB"/>
        </w:rPr>
        <w:t xml:space="preserve">Adviser who will </w:t>
      </w:r>
      <w:r w:rsidR="00205A4B" w:rsidRPr="00205A4B">
        <w:rPr>
          <w:rFonts w:ascii="Arial" w:eastAsia="Times New Roman" w:hAnsi="Arial" w:cs="Arial"/>
          <w:color w:val="000000" w:themeColor="text1"/>
          <w:lang w:eastAsia="en-GB"/>
        </w:rPr>
        <w:t xml:space="preserve">review and </w:t>
      </w:r>
      <w:r w:rsidR="00B55558" w:rsidRPr="00205A4B">
        <w:rPr>
          <w:rFonts w:ascii="Arial" w:eastAsia="Times New Roman" w:hAnsi="Arial" w:cs="Arial"/>
          <w:color w:val="000000" w:themeColor="text1"/>
          <w:lang w:eastAsia="en-GB"/>
        </w:rPr>
        <w:t xml:space="preserve">assess any information disclosed. </w:t>
      </w:r>
    </w:p>
    <w:p w14:paraId="38B82F3D" w14:textId="2D8F7280" w:rsidR="000D7809" w:rsidRPr="00205A4B" w:rsidRDefault="009B307C" w:rsidP="00205A4B">
      <w:pPr>
        <w:pStyle w:val="ListParagraph"/>
        <w:numPr>
          <w:ilvl w:val="0"/>
          <w:numId w:val="5"/>
        </w:numPr>
        <w:spacing w:before="240"/>
        <w:jc w:val="both"/>
        <w:rPr>
          <w:rFonts w:ascii="Arial" w:hAnsi="Arial" w:cs="Arial"/>
          <w:color w:val="000000" w:themeColor="text1"/>
        </w:rPr>
      </w:pPr>
      <w:r w:rsidRPr="00205A4B">
        <w:rPr>
          <w:rFonts w:ascii="Arial" w:hAnsi="Arial" w:cs="Arial"/>
          <w:color w:val="000000" w:themeColor="text1"/>
        </w:rPr>
        <w:t>A</w:t>
      </w:r>
      <w:r w:rsidR="00E14CCF" w:rsidRPr="00205A4B">
        <w:rPr>
          <w:rFonts w:ascii="Arial" w:hAnsi="Arial" w:cs="Arial"/>
          <w:color w:val="000000" w:themeColor="text1"/>
        </w:rPr>
        <w:t>ny</w:t>
      </w:r>
      <w:r w:rsidR="00407B11" w:rsidRPr="00205A4B">
        <w:rPr>
          <w:rFonts w:ascii="Arial" w:hAnsi="Arial" w:cs="Arial"/>
          <w:color w:val="000000" w:themeColor="text1"/>
        </w:rPr>
        <w:t xml:space="preserve"> disclosure of a caution or conviction</w:t>
      </w:r>
      <w:r w:rsidR="00E14CCF" w:rsidRPr="00205A4B">
        <w:rPr>
          <w:rFonts w:ascii="Arial" w:hAnsi="Arial" w:cs="Arial"/>
          <w:color w:val="000000" w:themeColor="text1"/>
        </w:rPr>
        <w:t>, whether</w:t>
      </w:r>
      <w:r w:rsidR="00407B11" w:rsidRPr="00205A4B">
        <w:rPr>
          <w:rFonts w:ascii="Arial" w:hAnsi="Arial" w:cs="Arial"/>
          <w:color w:val="000000" w:themeColor="text1"/>
        </w:rPr>
        <w:t xml:space="preserve"> for </w:t>
      </w:r>
      <w:r w:rsidR="00E14CCF" w:rsidRPr="00205A4B">
        <w:rPr>
          <w:rFonts w:ascii="Arial" w:hAnsi="Arial" w:cs="Arial"/>
          <w:color w:val="000000" w:themeColor="text1"/>
        </w:rPr>
        <w:t xml:space="preserve">a </w:t>
      </w:r>
      <w:r w:rsidR="00407B11" w:rsidRPr="00205A4B">
        <w:rPr>
          <w:rFonts w:ascii="Arial" w:hAnsi="Arial" w:cs="Arial"/>
          <w:color w:val="000000" w:themeColor="text1"/>
        </w:rPr>
        <w:t>serious violent and</w:t>
      </w:r>
      <w:r w:rsidR="00E14CCF" w:rsidRPr="00205A4B">
        <w:rPr>
          <w:rFonts w:ascii="Arial" w:hAnsi="Arial" w:cs="Arial"/>
          <w:color w:val="000000" w:themeColor="text1"/>
        </w:rPr>
        <w:t>/or</w:t>
      </w:r>
      <w:r w:rsidR="00407B11" w:rsidRPr="00205A4B">
        <w:rPr>
          <w:rFonts w:ascii="Arial" w:hAnsi="Arial" w:cs="Arial"/>
          <w:color w:val="000000" w:themeColor="text1"/>
        </w:rPr>
        <w:t xml:space="preserve"> sexual offence or a conviction resulting in a custodial offence (</w:t>
      </w:r>
      <w:proofErr w:type="gramStart"/>
      <w:r w:rsidR="00407B11" w:rsidRPr="00205A4B">
        <w:rPr>
          <w:rFonts w:ascii="Arial" w:hAnsi="Arial" w:cs="Arial"/>
          <w:color w:val="000000" w:themeColor="text1"/>
        </w:rPr>
        <w:t>whether or not</w:t>
      </w:r>
      <w:proofErr w:type="gramEnd"/>
      <w:r w:rsidR="00407B11" w:rsidRPr="00205A4B">
        <w:rPr>
          <w:rFonts w:ascii="Arial" w:hAnsi="Arial" w:cs="Arial"/>
          <w:color w:val="000000" w:themeColor="text1"/>
        </w:rPr>
        <w:t xml:space="preserve"> suspended)</w:t>
      </w:r>
      <w:r w:rsidR="00E14CCF" w:rsidRPr="00205A4B">
        <w:rPr>
          <w:rFonts w:ascii="Arial" w:hAnsi="Arial" w:cs="Arial"/>
          <w:color w:val="000000" w:themeColor="text1"/>
        </w:rPr>
        <w:t>, or other intelligence information disclosed,</w:t>
      </w:r>
      <w:r w:rsidR="00407B11" w:rsidRPr="00205A4B">
        <w:rPr>
          <w:rFonts w:ascii="Arial" w:hAnsi="Arial" w:cs="Arial"/>
          <w:color w:val="000000" w:themeColor="text1"/>
        </w:rPr>
        <w:t xml:space="preserve"> will be referred to the Diocesan Safeguarding </w:t>
      </w:r>
      <w:r w:rsidR="0011287D" w:rsidRPr="00205A4B">
        <w:rPr>
          <w:rFonts w:ascii="Arial" w:hAnsi="Arial" w:cs="Arial"/>
          <w:color w:val="000000" w:themeColor="text1"/>
        </w:rPr>
        <w:t>Officer/Adviser</w:t>
      </w:r>
      <w:r w:rsidR="00407B11" w:rsidRPr="00205A4B">
        <w:rPr>
          <w:rFonts w:ascii="Arial" w:hAnsi="Arial" w:cs="Arial"/>
          <w:color w:val="000000" w:themeColor="text1"/>
        </w:rPr>
        <w:t xml:space="preserve"> for an initial assessment</w:t>
      </w:r>
      <w:r w:rsidR="000D7809" w:rsidRPr="00205A4B">
        <w:rPr>
          <w:rFonts w:ascii="Arial" w:hAnsi="Arial" w:cs="Arial"/>
          <w:color w:val="000000" w:themeColor="text1"/>
        </w:rPr>
        <w:t>.</w:t>
      </w:r>
      <w:r w:rsidR="000D7809" w:rsidRPr="00205A4B">
        <w:rPr>
          <w:rFonts w:ascii="Arial" w:eastAsia="Times New Roman" w:hAnsi="Arial" w:cs="Arial"/>
          <w:color w:val="000000" w:themeColor="text1"/>
          <w:lang w:eastAsia="en-GB"/>
        </w:rPr>
        <w:t xml:space="preserve"> </w:t>
      </w:r>
      <w:r w:rsidR="000D7809" w:rsidRPr="00205A4B">
        <w:rPr>
          <w:rFonts w:ascii="Arial" w:hAnsi="Arial" w:cs="Arial"/>
          <w:color w:val="000000" w:themeColor="text1"/>
        </w:rPr>
        <w:t>T</w:t>
      </w:r>
      <w:r w:rsidR="00E14CCF" w:rsidRPr="00205A4B">
        <w:rPr>
          <w:rFonts w:ascii="Arial" w:hAnsi="Arial" w:cs="Arial"/>
          <w:color w:val="000000" w:themeColor="text1"/>
        </w:rPr>
        <w:t xml:space="preserve">hey </w:t>
      </w:r>
      <w:r w:rsidR="00407B11" w:rsidRPr="00205A4B">
        <w:rPr>
          <w:rFonts w:ascii="Arial" w:hAnsi="Arial" w:cs="Arial"/>
          <w:color w:val="000000" w:themeColor="text1"/>
        </w:rPr>
        <w:t xml:space="preserve">will consult as appropriate with the individual responsible for the recruitment process </w:t>
      </w:r>
      <w:r w:rsidR="00205A4B" w:rsidRPr="00205A4B">
        <w:rPr>
          <w:rFonts w:ascii="Arial" w:hAnsi="Arial" w:cs="Arial"/>
          <w:color w:val="000000" w:themeColor="text1"/>
        </w:rPr>
        <w:t>to determine</w:t>
      </w:r>
      <w:r w:rsidR="00407B11" w:rsidRPr="00205A4B">
        <w:rPr>
          <w:rFonts w:ascii="Arial" w:hAnsi="Arial" w:cs="Arial"/>
          <w:color w:val="000000" w:themeColor="text1"/>
        </w:rPr>
        <w:t xml:space="preserve"> whether the disclosure may affect suitability for the role</w:t>
      </w:r>
      <w:r w:rsidR="00501121">
        <w:rPr>
          <w:rFonts w:ascii="Arial" w:hAnsi="Arial" w:cs="Arial"/>
          <w:color w:val="000000" w:themeColor="text1"/>
        </w:rPr>
        <w:t xml:space="preserve"> and whether any risk can be effectively mitigated</w:t>
      </w:r>
      <w:r w:rsidR="00407B11" w:rsidRPr="00205A4B">
        <w:rPr>
          <w:rFonts w:ascii="Arial" w:hAnsi="Arial" w:cs="Arial"/>
          <w:color w:val="000000" w:themeColor="text1"/>
        </w:rPr>
        <w:t>.</w:t>
      </w:r>
      <w:r w:rsidR="000D7809" w:rsidRPr="00205A4B">
        <w:rPr>
          <w:rFonts w:ascii="Arial" w:hAnsi="Arial" w:cs="Arial"/>
          <w:color w:val="000000" w:themeColor="text1"/>
        </w:rPr>
        <w:t xml:space="preserve"> A disclosure is not necessarily a barrier to undertaking the position the individual applied for.</w:t>
      </w:r>
    </w:p>
    <w:p w14:paraId="29DD74D8" w14:textId="7389C676" w:rsidR="00A7167F" w:rsidRPr="00205A4B" w:rsidRDefault="009B307C" w:rsidP="00205A4B">
      <w:pPr>
        <w:pStyle w:val="ListParagraph"/>
        <w:numPr>
          <w:ilvl w:val="0"/>
          <w:numId w:val="5"/>
        </w:numPr>
        <w:spacing w:before="240"/>
        <w:jc w:val="both"/>
        <w:rPr>
          <w:rFonts w:ascii="Arial" w:hAnsi="Arial" w:cs="Arial"/>
          <w:color w:val="000000" w:themeColor="text1"/>
          <w:lang w:val="en"/>
        </w:rPr>
      </w:pPr>
      <w:r w:rsidRPr="00205A4B">
        <w:rPr>
          <w:rFonts w:ascii="Arial" w:hAnsi="Arial" w:cs="Arial"/>
          <w:color w:val="000000" w:themeColor="text1"/>
          <w:lang w:val="en"/>
        </w:rPr>
        <w:t>A</w:t>
      </w:r>
      <w:r w:rsidR="00A7167F" w:rsidRPr="00205A4B">
        <w:rPr>
          <w:rFonts w:ascii="Arial" w:hAnsi="Arial" w:cs="Arial"/>
          <w:color w:val="000000" w:themeColor="text1"/>
          <w:lang w:val="en"/>
        </w:rPr>
        <w:t xml:space="preserve">t </w:t>
      </w:r>
      <w:proofErr w:type="gramStart"/>
      <w:r w:rsidR="00A7167F" w:rsidRPr="00205A4B">
        <w:rPr>
          <w:rFonts w:ascii="Arial" w:hAnsi="Arial" w:cs="Arial"/>
          <w:color w:val="000000" w:themeColor="text1"/>
          <w:lang w:val="en"/>
        </w:rPr>
        <w:t>interview</w:t>
      </w:r>
      <w:proofErr w:type="gramEnd"/>
      <w:r w:rsidR="00A7167F" w:rsidRPr="00205A4B">
        <w:rPr>
          <w:rFonts w:ascii="Arial" w:hAnsi="Arial" w:cs="Arial"/>
          <w:color w:val="000000" w:themeColor="text1"/>
          <w:lang w:val="en"/>
        </w:rPr>
        <w:t xml:space="preserve">, or in a separate discussion, </w:t>
      </w:r>
      <w:r w:rsidR="0011287D" w:rsidRPr="00205A4B">
        <w:rPr>
          <w:rFonts w:ascii="Arial" w:hAnsi="Arial" w:cs="Arial"/>
          <w:color w:val="000000" w:themeColor="text1"/>
          <w:lang w:val="en"/>
        </w:rPr>
        <w:t>t</w:t>
      </w:r>
      <w:r w:rsidRPr="00205A4B">
        <w:rPr>
          <w:rFonts w:ascii="Arial" w:hAnsi="Arial" w:cs="Arial"/>
          <w:color w:val="000000" w:themeColor="text1"/>
          <w:lang w:val="en"/>
        </w:rPr>
        <w:t xml:space="preserve">he </w:t>
      </w:r>
      <w:r w:rsidR="00501121">
        <w:rPr>
          <w:rFonts w:ascii="Arial" w:hAnsi="Arial" w:cs="Arial"/>
          <w:color w:val="000000" w:themeColor="text1"/>
          <w:lang w:val="en"/>
        </w:rPr>
        <w:t>DDBF</w:t>
      </w:r>
      <w:r w:rsidRPr="00205A4B">
        <w:rPr>
          <w:rFonts w:ascii="Arial" w:hAnsi="Arial" w:cs="Arial"/>
          <w:color w:val="000000" w:themeColor="text1"/>
          <w:lang w:val="en"/>
        </w:rPr>
        <w:t xml:space="preserve"> </w:t>
      </w:r>
      <w:r w:rsidR="00A7167F" w:rsidRPr="00205A4B">
        <w:rPr>
          <w:rFonts w:ascii="Arial" w:hAnsi="Arial" w:cs="Arial"/>
          <w:color w:val="000000" w:themeColor="text1"/>
          <w:lang w:val="en"/>
        </w:rPr>
        <w:t xml:space="preserve">ensures that </w:t>
      </w:r>
      <w:r w:rsidR="00501121">
        <w:rPr>
          <w:rFonts w:ascii="Arial" w:hAnsi="Arial" w:cs="Arial"/>
          <w:color w:val="000000" w:themeColor="text1"/>
          <w:lang w:val="en"/>
        </w:rPr>
        <w:t xml:space="preserve">there is </w:t>
      </w:r>
      <w:r w:rsidR="00A7167F" w:rsidRPr="00205A4B">
        <w:rPr>
          <w:rFonts w:ascii="Arial" w:hAnsi="Arial" w:cs="Arial"/>
          <w:color w:val="000000" w:themeColor="text1"/>
          <w:lang w:val="en"/>
        </w:rPr>
        <w:t xml:space="preserve">an open and measured discussion of any offences or other matter that might be relevant to the position. Failure to reveal information that is directly relevant to the position sought could lead to </w:t>
      </w:r>
      <w:proofErr w:type="gramStart"/>
      <w:r w:rsidR="00A7167F" w:rsidRPr="00205A4B">
        <w:rPr>
          <w:rFonts w:ascii="Arial" w:hAnsi="Arial" w:cs="Arial"/>
          <w:color w:val="000000" w:themeColor="text1"/>
          <w:lang w:val="en"/>
        </w:rPr>
        <w:t>withdrawal</w:t>
      </w:r>
      <w:proofErr w:type="gramEnd"/>
      <w:r w:rsidR="00A7167F" w:rsidRPr="00205A4B">
        <w:rPr>
          <w:rFonts w:ascii="Arial" w:hAnsi="Arial" w:cs="Arial"/>
          <w:color w:val="000000" w:themeColor="text1"/>
          <w:lang w:val="en"/>
        </w:rPr>
        <w:t xml:space="preserve"> of an offer of employment</w:t>
      </w:r>
      <w:r w:rsidR="000D7809" w:rsidRPr="00205A4B">
        <w:rPr>
          <w:rFonts w:ascii="Arial" w:hAnsi="Arial" w:cs="Arial"/>
          <w:color w:val="000000" w:themeColor="text1"/>
          <w:lang w:val="en"/>
        </w:rPr>
        <w:t xml:space="preserve">. </w:t>
      </w:r>
    </w:p>
    <w:p w14:paraId="12A06906" w14:textId="01E5346A" w:rsidR="000961CD" w:rsidRPr="00205A4B" w:rsidRDefault="00205A4B" w:rsidP="00205A4B">
      <w:pPr>
        <w:pStyle w:val="ListParagraph"/>
        <w:numPr>
          <w:ilvl w:val="0"/>
          <w:numId w:val="5"/>
        </w:numPr>
        <w:shd w:val="clear" w:color="auto" w:fill="FFFFFF"/>
        <w:spacing w:before="240" w:after="0"/>
        <w:jc w:val="both"/>
        <w:rPr>
          <w:rFonts w:ascii="Arial" w:eastAsia="Times New Roman" w:hAnsi="Arial" w:cs="Arial"/>
          <w:color w:val="000000" w:themeColor="text1"/>
          <w:lang w:eastAsia="en-GB"/>
        </w:rPr>
      </w:pPr>
      <w:r w:rsidRPr="00205A4B">
        <w:rPr>
          <w:rFonts w:ascii="Arial" w:eastAsia="Times New Roman" w:hAnsi="Arial" w:cs="Arial"/>
          <w:color w:val="000000" w:themeColor="text1"/>
          <w:lang w:eastAsia="en-GB"/>
        </w:rPr>
        <w:t>Offers of employment</w:t>
      </w:r>
      <w:r w:rsidR="00501121">
        <w:rPr>
          <w:rFonts w:ascii="Arial" w:eastAsia="Times New Roman" w:hAnsi="Arial" w:cs="Arial"/>
          <w:color w:val="000000" w:themeColor="text1"/>
          <w:lang w:eastAsia="en-GB"/>
        </w:rPr>
        <w:t xml:space="preserve"> or of voluntary work</w:t>
      </w:r>
      <w:r w:rsidR="0096755D" w:rsidRPr="00205A4B">
        <w:rPr>
          <w:rFonts w:ascii="Arial" w:eastAsia="Times New Roman" w:hAnsi="Arial" w:cs="Arial"/>
          <w:color w:val="000000" w:themeColor="text1"/>
          <w:lang w:eastAsia="en-GB"/>
        </w:rPr>
        <w:t xml:space="preserve"> are conditional based on satisfactory completion of the DBS check and receipt of satisfactory references. </w:t>
      </w:r>
      <w:r w:rsidRPr="00205A4B">
        <w:rPr>
          <w:rFonts w:ascii="Arial" w:eastAsia="Times New Roman" w:hAnsi="Arial" w:cs="Arial"/>
          <w:color w:val="000000" w:themeColor="text1"/>
          <w:lang w:eastAsia="en-GB"/>
        </w:rPr>
        <w:t>The DDBF undertakes to discuss any matter revealed in a disclosure with the person seeking the position before withdrawing a conditional offer.</w:t>
      </w:r>
    </w:p>
    <w:sectPr w:rsidR="000961CD" w:rsidRPr="00205A4B" w:rsidSect="000961CD">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F4E72" w14:textId="77777777" w:rsidR="00962254" w:rsidRDefault="00962254" w:rsidP="00360C69">
      <w:pPr>
        <w:spacing w:after="0" w:line="240" w:lineRule="auto"/>
      </w:pPr>
      <w:r>
        <w:separator/>
      </w:r>
    </w:p>
  </w:endnote>
  <w:endnote w:type="continuationSeparator" w:id="0">
    <w:p w14:paraId="0D2A8B7C" w14:textId="77777777" w:rsidR="00962254" w:rsidRDefault="00962254" w:rsidP="0036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0558703"/>
      <w:docPartObj>
        <w:docPartGallery w:val="Page Numbers (Bottom of Page)"/>
        <w:docPartUnique/>
      </w:docPartObj>
    </w:sdtPr>
    <w:sdtEndPr>
      <w:rPr>
        <w:noProof/>
      </w:rPr>
    </w:sdtEndPr>
    <w:sdtContent>
      <w:p w14:paraId="00A64725" w14:textId="54F296DA" w:rsidR="000961CD" w:rsidRDefault="000961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395459" w14:textId="77777777" w:rsidR="000961CD" w:rsidRDefault="00096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7EB6E" w14:textId="77777777" w:rsidR="00962254" w:rsidRDefault="00962254" w:rsidP="00360C69">
      <w:pPr>
        <w:spacing w:after="0" w:line="240" w:lineRule="auto"/>
      </w:pPr>
      <w:r>
        <w:separator/>
      </w:r>
    </w:p>
  </w:footnote>
  <w:footnote w:type="continuationSeparator" w:id="0">
    <w:p w14:paraId="33502C56" w14:textId="77777777" w:rsidR="00962254" w:rsidRDefault="00962254" w:rsidP="00360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000BA" w14:textId="65190B81" w:rsidR="000961CD" w:rsidRDefault="000961CD" w:rsidP="000961CD">
    <w:pPr>
      <w:pStyle w:val="Header"/>
      <w:tabs>
        <w:tab w:val="clear" w:pos="4513"/>
        <w:tab w:val="clear" w:pos="9026"/>
        <w:tab w:val="center" w:pos="10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59290" w14:textId="572DE576" w:rsidR="000961CD" w:rsidRDefault="000961CD">
    <w:pPr>
      <w:pStyle w:val="Header"/>
    </w:pPr>
    <w:r>
      <w:rPr>
        <w:noProof/>
      </w:rPr>
      <w:drawing>
        <wp:anchor distT="0" distB="0" distL="114300" distR="114300" simplePos="0" relativeHeight="251660288" behindDoc="0" locked="0" layoutInCell="1" allowOverlap="1" wp14:anchorId="0C81A3A9" wp14:editId="2AFA6082">
          <wp:simplePos x="0" y="0"/>
          <wp:positionH relativeFrom="column">
            <wp:posOffset>-762000</wp:posOffset>
          </wp:positionH>
          <wp:positionV relativeFrom="paragraph">
            <wp:posOffset>-538480</wp:posOffset>
          </wp:positionV>
          <wp:extent cx="1536700" cy="1021345"/>
          <wp:effectExtent l="0" t="0" r="6350" b="7620"/>
          <wp:wrapSquare wrapText="bothSides"/>
          <wp:docPr id="1491918568" name="Picture 2" descr="Diocese of Dur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ocese of Durh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102134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70C0"/>
        <w:sz w:val="30"/>
        <w:szCs w:val="30"/>
        <w:lang w:eastAsia="en-GB"/>
      </w:rPr>
      <mc:AlternateContent>
        <mc:Choice Requires="wps">
          <w:drawing>
            <wp:anchor distT="0" distB="0" distL="114300" distR="114300" simplePos="0" relativeHeight="251659264" behindDoc="0" locked="0" layoutInCell="1" allowOverlap="1" wp14:anchorId="4B293150" wp14:editId="6A818BAE">
              <wp:simplePos x="0" y="0"/>
              <wp:positionH relativeFrom="margin">
                <wp:posOffset>2235200</wp:posOffset>
              </wp:positionH>
              <wp:positionV relativeFrom="topMargin">
                <wp:posOffset>-88900</wp:posOffset>
              </wp:positionV>
              <wp:extent cx="4298315" cy="965200"/>
              <wp:effectExtent l="0" t="0" r="6985" b="6350"/>
              <wp:wrapThrough wrapText="bothSides">
                <wp:wrapPolygon edited="0">
                  <wp:start x="0" y="0"/>
                  <wp:lineTo x="0" y="21316"/>
                  <wp:lineTo x="21539" y="21316"/>
                  <wp:lineTo x="21539"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8315" cy="9652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5D51F5AF" w14:textId="77777777" w:rsidR="000961CD" w:rsidRDefault="000961CD" w:rsidP="000961CD">
                          <w:pPr>
                            <w:spacing w:after="0"/>
                            <w:jc w:val="right"/>
                            <w:rPr>
                              <w:color w:val="4F81BD" w:themeColor="accent1"/>
                            </w:rPr>
                          </w:pPr>
                        </w:p>
                        <w:p w14:paraId="2C4B105E" w14:textId="77777777" w:rsidR="000961CD" w:rsidRPr="00793C43" w:rsidRDefault="000961CD" w:rsidP="000961CD">
                          <w:pPr>
                            <w:spacing w:after="0"/>
                            <w:jc w:val="right"/>
                            <w:rPr>
                              <w:color w:val="1F497D" w:themeColor="text2"/>
                              <w:sz w:val="24"/>
                            </w:rPr>
                          </w:pPr>
                          <w:r>
                            <w:rPr>
                              <w:color w:val="1F497D" w:themeColor="text2"/>
                              <w:sz w:val="24"/>
                            </w:rPr>
                            <w:t>Cuthbert House</w:t>
                          </w:r>
                        </w:p>
                        <w:p w14:paraId="56BFBF2A" w14:textId="77777777" w:rsidR="000961CD" w:rsidRPr="00793C43" w:rsidRDefault="000961CD" w:rsidP="000961CD">
                          <w:pPr>
                            <w:spacing w:after="0"/>
                            <w:jc w:val="right"/>
                            <w:rPr>
                              <w:color w:val="1F497D" w:themeColor="text2"/>
                              <w:sz w:val="24"/>
                            </w:rPr>
                          </w:pPr>
                          <w:r>
                            <w:rPr>
                              <w:color w:val="1F497D" w:themeColor="text2"/>
                              <w:sz w:val="24"/>
                            </w:rPr>
                            <w:t>Stonebridge, Durham</w:t>
                          </w:r>
                        </w:p>
                        <w:p w14:paraId="15158002" w14:textId="77777777" w:rsidR="000961CD" w:rsidRPr="00F63129" w:rsidRDefault="000961CD" w:rsidP="000961CD">
                          <w:pPr>
                            <w:spacing w:after="0"/>
                            <w:jc w:val="right"/>
                            <w:rPr>
                              <w:color w:val="4F81BD" w:themeColor="accent1"/>
                              <w:sz w:val="24"/>
                            </w:rPr>
                          </w:pPr>
                          <w:r>
                            <w:rPr>
                              <w:color w:val="1F497D" w:themeColor="text2"/>
                              <w:sz w:val="24"/>
                            </w:rPr>
                            <w:t>DH1 3RY</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93150" id="Rectangle 20" o:spid="_x0000_s1026" style="position:absolute;margin-left:176pt;margin-top:-7pt;width:338.45pt;height: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" filled="f" stroked="f">
              <v:textbox inset="0,0,1mm,0">
                <w:txbxContent>
                  <w:p w14:paraId="5D51F5AF" w14:textId="77777777" w:rsidR="000961CD" w:rsidRDefault="000961CD" w:rsidP="000961CD">
                    <w:pPr>
                      <w:spacing w:after="0"/>
                      <w:jc w:val="right"/>
                      <w:rPr>
                        <w:color w:val="4F81BD" w:themeColor="accent1"/>
                      </w:rPr>
                    </w:pPr>
                  </w:p>
                  <w:p w14:paraId="2C4B105E" w14:textId="77777777" w:rsidR="000961CD" w:rsidRPr="00793C43" w:rsidRDefault="000961CD" w:rsidP="000961CD">
                    <w:pPr>
                      <w:spacing w:after="0"/>
                      <w:jc w:val="right"/>
                      <w:rPr>
                        <w:color w:val="1F497D" w:themeColor="text2"/>
                        <w:sz w:val="24"/>
                      </w:rPr>
                    </w:pPr>
                    <w:r>
                      <w:rPr>
                        <w:color w:val="1F497D" w:themeColor="text2"/>
                        <w:sz w:val="24"/>
                      </w:rPr>
                      <w:t>Cuthbert House</w:t>
                    </w:r>
                  </w:p>
                  <w:p w14:paraId="56BFBF2A" w14:textId="77777777" w:rsidR="000961CD" w:rsidRPr="00793C43" w:rsidRDefault="000961CD" w:rsidP="000961CD">
                    <w:pPr>
                      <w:spacing w:after="0"/>
                      <w:jc w:val="right"/>
                      <w:rPr>
                        <w:color w:val="1F497D" w:themeColor="text2"/>
                        <w:sz w:val="24"/>
                      </w:rPr>
                    </w:pPr>
                    <w:r>
                      <w:rPr>
                        <w:color w:val="1F497D" w:themeColor="text2"/>
                        <w:sz w:val="24"/>
                      </w:rPr>
                      <w:t>Stonebridge, Durham</w:t>
                    </w:r>
                  </w:p>
                  <w:p w14:paraId="15158002" w14:textId="77777777" w:rsidR="000961CD" w:rsidRPr="00F63129" w:rsidRDefault="000961CD" w:rsidP="000961CD">
                    <w:pPr>
                      <w:spacing w:after="0"/>
                      <w:jc w:val="right"/>
                      <w:rPr>
                        <w:color w:val="4F81BD" w:themeColor="accent1"/>
                        <w:sz w:val="24"/>
                      </w:rPr>
                    </w:pPr>
                    <w:r>
                      <w:rPr>
                        <w:color w:val="1F497D" w:themeColor="text2"/>
                        <w:sz w:val="24"/>
                      </w:rPr>
                      <w:t>DH1 3RY</w:t>
                    </w:r>
                  </w:p>
                </w:txbxContent>
              </v:textbox>
              <w10:wrap type="through"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50643"/>
    <w:multiLevelType w:val="multilevel"/>
    <w:tmpl w:val="DDF0F5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8270F"/>
    <w:multiLevelType w:val="multilevel"/>
    <w:tmpl w:val="65F8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057F2"/>
    <w:multiLevelType w:val="hybridMultilevel"/>
    <w:tmpl w:val="3D30E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02996"/>
    <w:multiLevelType w:val="multilevel"/>
    <w:tmpl w:val="2944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C34A9D"/>
    <w:multiLevelType w:val="hybridMultilevel"/>
    <w:tmpl w:val="3F2623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46362177">
    <w:abstractNumId w:val="1"/>
  </w:num>
  <w:num w:numId="2" w16cid:durableId="260573681">
    <w:abstractNumId w:val="3"/>
  </w:num>
  <w:num w:numId="3" w16cid:durableId="1384672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0133379">
    <w:abstractNumId w:val="0"/>
  </w:num>
  <w:num w:numId="5" w16cid:durableId="2110344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7F"/>
    <w:rsid w:val="00004E5B"/>
    <w:rsid w:val="000961CD"/>
    <w:rsid w:val="000D7809"/>
    <w:rsid w:val="0011287D"/>
    <w:rsid w:val="00156420"/>
    <w:rsid w:val="001A722A"/>
    <w:rsid w:val="001D3F23"/>
    <w:rsid w:val="001F79E6"/>
    <w:rsid w:val="00201D4D"/>
    <w:rsid w:val="00205A4B"/>
    <w:rsid w:val="002763EB"/>
    <w:rsid w:val="002A34F5"/>
    <w:rsid w:val="002D74AA"/>
    <w:rsid w:val="00360C69"/>
    <w:rsid w:val="00386AB3"/>
    <w:rsid w:val="00407B11"/>
    <w:rsid w:val="00444528"/>
    <w:rsid w:val="0044515F"/>
    <w:rsid w:val="00476F56"/>
    <w:rsid w:val="00495EF9"/>
    <w:rsid w:val="004A79F5"/>
    <w:rsid w:val="004C6565"/>
    <w:rsid w:val="00501121"/>
    <w:rsid w:val="00554723"/>
    <w:rsid w:val="00611E4A"/>
    <w:rsid w:val="00677B48"/>
    <w:rsid w:val="00681C92"/>
    <w:rsid w:val="00690659"/>
    <w:rsid w:val="006A1630"/>
    <w:rsid w:val="00754557"/>
    <w:rsid w:val="007E5F0E"/>
    <w:rsid w:val="00846D90"/>
    <w:rsid w:val="00962254"/>
    <w:rsid w:val="0096755D"/>
    <w:rsid w:val="009B2692"/>
    <w:rsid w:val="009B307C"/>
    <w:rsid w:val="00A52F6F"/>
    <w:rsid w:val="00A7167F"/>
    <w:rsid w:val="00AF223F"/>
    <w:rsid w:val="00B55558"/>
    <w:rsid w:val="00C23AD1"/>
    <w:rsid w:val="00CA4138"/>
    <w:rsid w:val="00CE0CA8"/>
    <w:rsid w:val="00D66347"/>
    <w:rsid w:val="00D72D67"/>
    <w:rsid w:val="00E14CCF"/>
    <w:rsid w:val="00E50CD9"/>
    <w:rsid w:val="00ED166A"/>
    <w:rsid w:val="00F25CE8"/>
    <w:rsid w:val="00F3477B"/>
    <w:rsid w:val="00F71745"/>
    <w:rsid w:val="00FD1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505E1"/>
  <w15:docId w15:val="{44A5C2C8-D7F0-4FC3-80B6-F3A7B809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7167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205A4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67F"/>
    <w:rPr>
      <w:color w:val="0000FF" w:themeColor="hyperlink"/>
      <w:u w:val="single"/>
    </w:rPr>
  </w:style>
  <w:style w:type="character" w:customStyle="1" w:styleId="Heading2Char">
    <w:name w:val="Heading 2 Char"/>
    <w:basedOn w:val="DefaultParagraphFont"/>
    <w:link w:val="Heading2"/>
    <w:uiPriority w:val="9"/>
    <w:rsid w:val="00A7167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716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56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420"/>
    <w:rPr>
      <w:rFonts w:ascii="Tahoma" w:hAnsi="Tahoma" w:cs="Tahoma"/>
      <w:sz w:val="16"/>
      <w:szCs w:val="16"/>
    </w:rPr>
  </w:style>
  <w:style w:type="character" w:styleId="FollowedHyperlink">
    <w:name w:val="FollowedHyperlink"/>
    <w:basedOn w:val="DefaultParagraphFont"/>
    <w:uiPriority w:val="99"/>
    <w:semiHidden/>
    <w:unhideWhenUsed/>
    <w:rsid w:val="006A1630"/>
    <w:rPr>
      <w:color w:val="800080" w:themeColor="followedHyperlink"/>
      <w:u w:val="single"/>
    </w:rPr>
  </w:style>
  <w:style w:type="paragraph" w:styleId="Header">
    <w:name w:val="header"/>
    <w:basedOn w:val="Normal"/>
    <w:link w:val="HeaderChar"/>
    <w:uiPriority w:val="99"/>
    <w:unhideWhenUsed/>
    <w:rsid w:val="00360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C69"/>
  </w:style>
  <w:style w:type="paragraph" w:styleId="Footer">
    <w:name w:val="footer"/>
    <w:basedOn w:val="Normal"/>
    <w:link w:val="FooterChar"/>
    <w:uiPriority w:val="99"/>
    <w:unhideWhenUsed/>
    <w:rsid w:val="00360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C69"/>
  </w:style>
  <w:style w:type="table" w:styleId="TableGrid">
    <w:name w:val="Table Grid"/>
    <w:basedOn w:val="TableNormal"/>
    <w:uiPriority w:val="59"/>
    <w:rsid w:val="00360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307C"/>
    <w:pPr>
      <w:ind w:left="720"/>
      <w:contextualSpacing/>
    </w:pPr>
  </w:style>
  <w:style w:type="paragraph" w:styleId="EndnoteText">
    <w:name w:val="endnote text"/>
    <w:basedOn w:val="Normal"/>
    <w:link w:val="EndnoteTextChar"/>
    <w:uiPriority w:val="99"/>
    <w:semiHidden/>
    <w:unhideWhenUsed/>
    <w:rsid w:val="009B30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307C"/>
    <w:rPr>
      <w:sz w:val="20"/>
      <w:szCs w:val="20"/>
    </w:rPr>
  </w:style>
  <w:style w:type="character" w:styleId="EndnoteReference">
    <w:name w:val="endnote reference"/>
    <w:basedOn w:val="DefaultParagraphFont"/>
    <w:uiPriority w:val="99"/>
    <w:semiHidden/>
    <w:unhideWhenUsed/>
    <w:rsid w:val="009B307C"/>
    <w:rPr>
      <w:vertAlign w:val="superscript"/>
    </w:rPr>
  </w:style>
  <w:style w:type="character" w:customStyle="1" w:styleId="Heading3Char">
    <w:name w:val="Heading 3 Char"/>
    <w:basedOn w:val="DefaultParagraphFont"/>
    <w:link w:val="Heading3"/>
    <w:uiPriority w:val="9"/>
    <w:rsid w:val="00205A4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794092">
      <w:bodyDiv w:val="1"/>
      <w:marLeft w:val="0"/>
      <w:marRight w:val="0"/>
      <w:marTop w:val="0"/>
      <w:marBottom w:val="0"/>
      <w:divBdr>
        <w:top w:val="none" w:sz="0" w:space="0" w:color="auto"/>
        <w:left w:val="none" w:sz="0" w:space="0" w:color="auto"/>
        <w:bottom w:val="none" w:sz="0" w:space="0" w:color="auto"/>
        <w:right w:val="none" w:sz="0" w:space="0" w:color="auto"/>
      </w:divBdr>
      <w:divsChild>
        <w:div w:id="597716587">
          <w:marLeft w:val="0"/>
          <w:marRight w:val="0"/>
          <w:marTop w:val="0"/>
          <w:marBottom w:val="0"/>
          <w:divBdr>
            <w:top w:val="none" w:sz="0" w:space="0" w:color="auto"/>
            <w:left w:val="none" w:sz="0" w:space="0" w:color="auto"/>
            <w:bottom w:val="none" w:sz="0" w:space="0" w:color="auto"/>
            <w:right w:val="none" w:sz="0" w:space="0" w:color="auto"/>
          </w:divBdr>
          <w:divsChild>
            <w:div w:id="424963664">
              <w:marLeft w:val="0"/>
              <w:marRight w:val="0"/>
              <w:marTop w:val="0"/>
              <w:marBottom w:val="0"/>
              <w:divBdr>
                <w:top w:val="none" w:sz="0" w:space="0" w:color="auto"/>
                <w:left w:val="none" w:sz="0" w:space="0" w:color="auto"/>
                <w:bottom w:val="none" w:sz="0" w:space="0" w:color="auto"/>
                <w:right w:val="none" w:sz="0" w:space="0" w:color="auto"/>
              </w:divBdr>
              <w:divsChild>
                <w:div w:id="1027293426">
                  <w:marLeft w:val="0"/>
                  <w:marRight w:val="0"/>
                  <w:marTop w:val="0"/>
                  <w:marBottom w:val="0"/>
                  <w:divBdr>
                    <w:top w:val="none" w:sz="0" w:space="0" w:color="auto"/>
                    <w:left w:val="none" w:sz="0" w:space="0" w:color="auto"/>
                    <w:bottom w:val="none" w:sz="0" w:space="0" w:color="auto"/>
                    <w:right w:val="none" w:sz="0" w:space="0" w:color="auto"/>
                  </w:divBdr>
                  <w:divsChild>
                    <w:div w:id="72299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94249">
      <w:bodyDiv w:val="1"/>
      <w:marLeft w:val="0"/>
      <w:marRight w:val="0"/>
      <w:marTop w:val="0"/>
      <w:marBottom w:val="0"/>
      <w:divBdr>
        <w:top w:val="none" w:sz="0" w:space="0" w:color="auto"/>
        <w:left w:val="none" w:sz="0" w:space="0" w:color="auto"/>
        <w:bottom w:val="none" w:sz="0" w:space="0" w:color="auto"/>
        <w:right w:val="none" w:sz="0" w:space="0" w:color="auto"/>
      </w:divBdr>
      <w:divsChild>
        <w:div w:id="419986656">
          <w:marLeft w:val="0"/>
          <w:marRight w:val="0"/>
          <w:marTop w:val="0"/>
          <w:marBottom w:val="0"/>
          <w:divBdr>
            <w:top w:val="none" w:sz="0" w:space="0" w:color="auto"/>
            <w:left w:val="none" w:sz="0" w:space="0" w:color="auto"/>
            <w:bottom w:val="none" w:sz="0" w:space="0" w:color="auto"/>
            <w:right w:val="none" w:sz="0" w:space="0" w:color="auto"/>
          </w:divBdr>
          <w:divsChild>
            <w:div w:id="498539703">
              <w:marLeft w:val="0"/>
              <w:marRight w:val="0"/>
              <w:marTop w:val="0"/>
              <w:marBottom w:val="0"/>
              <w:divBdr>
                <w:top w:val="none" w:sz="0" w:space="0" w:color="auto"/>
                <w:left w:val="none" w:sz="0" w:space="0" w:color="auto"/>
                <w:bottom w:val="none" w:sz="0" w:space="0" w:color="auto"/>
                <w:right w:val="none" w:sz="0" w:space="0" w:color="auto"/>
              </w:divBdr>
              <w:divsChild>
                <w:div w:id="685330024">
                  <w:marLeft w:val="0"/>
                  <w:marRight w:val="0"/>
                  <w:marTop w:val="0"/>
                  <w:marBottom w:val="0"/>
                  <w:divBdr>
                    <w:top w:val="none" w:sz="0" w:space="0" w:color="auto"/>
                    <w:left w:val="none" w:sz="0" w:space="0" w:color="auto"/>
                    <w:bottom w:val="none" w:sz="0" w:space="0" w:color="auto"/>
                    <w:right w:val="none" w:sz="0" w:space="0" w:color="auto"/>
                  </w:divBdr>
                  <w:divsChild>
                    <w:div w:id="5707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13307">
      <w:bodyDiv w:val="1"/>
      <w:marLeft w:val="0"/>
      <w:marRight w:val="0"/>
      <w:marTop w:val="0"/>
      <w:marBottom w:val="0"/>
      <w:divBdr>
        <w:top w:val="none" w:sz="0" w:space="0" w:color="auto"/>
        <w:left w:val="none" w:sz="0" w:space="0" w:color="auto"/>
        <w:bottom w:val="none" w:sz="0" w:space="0" w:color="auto"/>
        <w:right w:val="none" w:sz="0" w:space="0" w:color="auto"/>
      </w:divBdr>
    </w:div>
    <w:div w:id="1710453727">
      <w:bodyDiv w:val="1"/>
      <w:marLeft w:val="0"/>
      <w:marRight w:val="0"/>
      <w:marTop w:val="0"/>
      <w:marBottom w:val="0"/>
      <w:divBdr>
        <w:top w:val="none" w:sz="0" w:space="0" w:color="auto"/>
        <w:left w:val="none" w:sz="0" w:space="0" w:color="auto"/>
        <w:bottom w:val="none" w:sz="0" w:space="0" w:color="auto"/>
        <w:right w:val="none" w:sz="0" w:space="0" w:color="auto"/>
      </w:divBdr>
      <w:divsChild>
        <w:div w:id="401410024">
          <w:marLeft w:val="0"/>
          <w:marRight w:val="0"/>
          <w:marTop w:val="0"/>
          <w:marBottom w:val="0"/>
          <w:divBdr>
            <w:top w:val="none" w:sz="0" w:space="0" w:color="auto"/>
            <w:left w:val="none" w:sz="0" w:space="0" w:color="auto"/>
            <w:bottom w:val="none" w:sz="0" w:space="0" w:color="auto"/>
            <w:right w:val="none" w:sz="0" w:space="0" w:color="auto"/>
          </w:divBdr>
          <w:divsChild>
            <w:div w:id="1672827984">
              <w:marLeft w:val="0"/>
              <w:marRight w:val="0"/>
              <w:marTop w:val="0"/>
              <w:marBottom w:val="0"/>
              <w:divBdr>
                <w:top w:val="none" w:sz="0" w:space="0" w:color="auto"/>
                <w:left w:val="none" w:sz="0" w:space="0" w:color="auto"/>
                <w:bottom w:val="none" w:sz="0" w:space="0" w:color="auto"/>
                <w:right w:val="none" w:sz="0" w:space="0" w:color="auto"/>
              </w:divBdr>
              <w:divsChild>
                <w:div w:id="1784031824">
                  <w:marLeft w:val="0"/>
                  <w:marRight w:val="0"/>
                  <w:marTop w:val="0"/>
                  <w:marBottom w:val="0"/>
                  <w:divBdr>
                    <w:top w:val="none" w:sz="0" w:space="0" w:color="auto"/>
                    <w:left w:val="none" w:sz="0" w:space="0" w:color="auto"/>
                    <w:bottom w:val="none" w:sz="0" w:space="0" w:color="auto"/>
                    <w:right w:val="none" w:sz="0" w:space="0" w:color="auto"/>
                  </w:divBdr>
                  <w:divsChild>
                    <w:div w:id="109374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819B6-7330-4E17-B3A3-D44EAF4E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897</Words>
  <Characters>5114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Pitman</dc:creator>
  <cp:lastModifiedBy>James Morgan</cp:lastModifiedBy>
  <cp:revision>2</cp:revision>
  <dcterms:created xsi:type="dcterms:W3CDTF">2024-11-25T10:49:00Z</dcterms:created>
  <dcterms:modified xsi:type="dcterms:W3CDTF">2024-11-25T10:49:00Z</dcterms:modified>
</cp:coreProperties>
</file>