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F3217" w:rsidRDefault="00EF3217">
      <w:bookmarkStart w:id="0" w:name="_GoBack"/>
      <w:bookmarkEnd w:id="0"/>
    </w:p>
    <w:tbl>
      <w:tblPr>
        <w:tblStyle w:val="TableGrid"/>
        <w:tblpPr w:leftFromText="180" w:rightFromText="180" w:vertAnchor="page" w:horzAnchor="margin" w:tblpY="4876"/>
        <w:tblW w:w="5000" w:type="pct"/>
        <w:tblLook w:val="01E0" w:firstRow="1" w:lastRow="1" w:firstColumn="1" w:lastColumn="1" w:noHBand="0" w:noVBand="0"/>
      </w:tblPr>
      <w:tblGrid>
        <w:gridCol w:w="2067"/>
        <w:gridCol w:w="3239"/>
        <w:gridCol w:w="2722"/>
        <w:gridCol w:w="3494"/>
        <w:gridCol w:w="1300"/>
        <w:gridCol w:w="1306"/>
        <w:gridCol w:w="715"/>
      </w:tblGrid>
      <w:tr w:rsidR="0035182E" w:rsidRPr="00A01AA4" w:rsidTr="0035182E">
        <w:trPr>
          <w:tblHeader/>
        </w:trPr>
        <w:tc>
          <w:tcPr>
            <w:tcW w:w="696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the hazards?</w:t>
            </w:r>
          </w:p>
        </w:tc>
        <w:tc>
          <w:tcPr>
            <w:tcW w:w="109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Who might be harmed and how?</w:t>
            </w:r>
          </w:p>
        </w:tc>
        <w:tc>
          <w:tcPr>
            <w:tcW w:w="91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What are you already doing?</w:t>
            </w:r>
          </w:p>
        </w:tc>
        <w:tc>
          <w:tcPr>
            <w:tcW w:w="1177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 you need to do anything else to manage this risk?</w:t>
            </w:r>
          </w:p>
        </w:tc>
        <w:tc>
          <w:tcPr>
            <w:tcW w:w="438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whom?</w:t>
            </w:r>
          </w:p>
        </w:tc>
        <w:tc>
          <w:tcPr>
            <w:tcW w:w="440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Action by when?</w:t>
            </w:r>
          </w:p>
        </w:tc>
        <w:tc>
          <w:tcPr>
            <w:tcW w:w="241" w:type="pct"/>
          </w:tcPr>
          <w:p w:rsidR="0035182E" w:rsidRPr="00862C2D" w:rsidRDefault="0035182E" w:rsidP="0035182E">
            <w:pPr>
              <w:rPr>
                <w:rFonts w:asciiTheme="minorHAnsi" w:hAnsiTheme="minorHAnsi"/>
                <w:b/>
                <w:sz w:val="24"/>
                <w:szCs w:val="24"/>
              </w:rPr>
            </w:pPr>
            <w:r w:rsidRPr="00862C2D">
              <w:rPr>
                <w:rFonts w:asciiTheme="minorHAnsi" w:hAnsiTheme="minorHAnsi"/>
                <w:b/>
                <w:sz w:val="24"/>
                <w:szCs w:val="24"/>
              </w:rPr>
              <w:t>Done</w:t>
            </w:r>
          </w:p>
        </w:tc>
      </w:tr>
      <w:tr w:rsidR="0035182E" w:rsidRPr="000D0129" w:rsidTr="0035182E">
        <w:tc>
          <w:tcPr>
            <w:tcW w:w="696" w:type="pct"/>
          </w:tcPr>
          <w:p w:rsidR="0035182E" w:rsidRDefault="0035182E" w:rsidP="0035182E">
            <w:pPr>
              <w:rPr>
                <w:i/>
              </w:rPr>
            </w:pPr>
          </w:p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09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917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1177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38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440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  <w:tc>
          <w:tcPr>
            <w:tcW w:w="241" w:type="pct"/>
          </w:tcPr>
          <w:p w:rsidR="0035182E" w:rsidRPr="000D0129" w:rsidRDefault="0035182E" w:rsidP="0035182E">
            <w:pPr>
              <w:rPr>
                <w:i/>
              </w:rPr>
            </w:pPr>
          </w:p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  <w:tr w:rsidR="0035182E" w:rsidTr="0035182E">
        <w:tc>
          <w:tcPr>
            <w:tcW w:w="696" w:type="pct"/>
          </w:tcPr>
          <w:p w:rsidR="0035182E" w:rsidRDefault="0035182E" w:rsidP="0035182E"/>
          <w:p w:rsidR="0035182E" w:rsidRDefault="0035182E" w:rsidP="0035182E"/>
        </w:tc>
        <w:tc>
          <w:tcPr>
            <w:tcW w:w="1091" w:type="pct"/>
          </w:tcPr>
          <w:p w:rsidR="0035182E" w:rsidRDefault="0035182E" w:rsidP="0035182E"/>
        </w:tc>
        <w:tc>
          <w:tcPr>
            <w:tcW w:w="917" w:type="pct"/>
          </w:tcPr>
          <w:p w:rsidR="0035182E" w:rsidRDefault="0035182E" w:rsidP="0035182E"/>
        </w:tc>
        <w:tc>
          <w:tcPr>
            <w:tcW w:w="1177" w:type="pct"/>
          </w:tcPr>
          <w:p w:rsidR="0035182E" w:rsidRDefault="0035182E" w:rsidP="0035182E"/>
        </w:tc>
        <w:tc>
          <w:tcPr>
            <w:tcW w:w="438" w:type="pct"/>
          </w:tcPr>
          <w:p w:rsidR="0035182E" w:rsidRDefault="0035182E" w:rsidP="0035182E"/>
        </w:tc>
        <w:tc>
          <w:tcPr>
            <w:tcW w:w="440" w:type="pct"/>
          </w:tcPr>
          <w:p w:rsidR="0035182E" w:rsidRDefault="0035182E" w:rsidP="0035182E"/>
        </w:tc>
        <w:tc>
          <w:tcPr>
            <w:tcW w:w="241" w:type="pct"/>
          </w:tcPr>
          <w:p w:rsidR="0035182E" w:rsidRDefault="0035182E" w:rsidP="0035182E"/>
        </w:tc>
      </w:tr>
    </w:tbl>
    <w:p w:rsidR="00862C2D" w:rsidRPr="00AD5D3E" w:rsidRDefault="00862C2D">
      <w:pPr>
        <w:rPr>
          <w:rFonts w:asciiTheme="minorHAnsi" w:hAnsiTheme="minorHAnsi"/>
          <w:b/>
          <w:sz w:val="24"/>
        </w:rPr>
      </w:pPr>
    </w:p>
    <w:p w:rsidR="00AD5D3E" w:rsidRPr="00AD5D3E" w:rsidRDefault="00AD5D3E" w:rsidP="00AD5D3E"/>
    <w:sectPr w:rsidR="00AD5D3E" w:rsidRPr="00AD5D3E" w:rsidSect="00862C2D">
      <w:headerReference w:type="default" r:id="rId6"/>
      <w:pgSz w:w="16838" w:h="11906" w:orient="landscape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66217" w:rsidRDefault="00D66217" w:rsidP="00D66217">
      <w:r>
        <w:separator/>
      </w:r>
    </w:p>
  </w:endnote>
  <w:endnote w:type="continuationSeparator" w:id="0">
    <w:p w:rsidR="00D66217" w:rsidRDefault="00D66217" w:rsidP="00D662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66217" w:rsidRDefault="00D66217" w:rsidP="00D66217">
      <w:r>
        <w:separator/>
      </w:r>
    </w:p>
  </w:footnote>
  <w:footnote w:type="continuationSeparator" w:id="0">
    <w:p w:rsidR="00D66217" w:rsidRDefault="00D66217" w:rsidP="00D6621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0B1" w:rsidRDefault="005A40B1" w:rsidP="005A40B1">
    <w:pPr>
      <w:pStyle w:val="Header"/>
      <w:rPr>
        <w:rFonts w:ascii="Calibri" w:hAnsi="Calibri"/>
        <w:sz w:val="22"/>
      </w:rPr>
    </w:pPr>
    <w:r>
      <w:rPr>
        <w:noProof/>
        <w:lang w:eastAsia="en-GB"/>
      </w:rPr>
      <w:drawing>
        <wp:inline distT="0" distB="0" distL="0" distR="0">
          <wp:extent cx="2695575" cy="561975"/>
          <wp:effectExtent l="0" t="0" r="9525" b="9525"/>
          <wp:docPr id="2" name="Picture 2" descr="http://www.bethanyhope.co.uk/images/C_OF_logo_v2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http://www.bethanyhope.co.uk/images/C_OF_logo_v2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5575" cy="561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</w:r>
    <w:r>
      <w:rPr>
        <w:noProof/>
        <w:lang w:eastAsia="en-GB"/>
      </w:rPr>
      <w:tab/>
      <w:t>HANDOUT 4</w:t>
    </w:r>
  </w:p>
  <w:p w:rsidR="00D66217" w:rsidRDefault="005A40B1" w:rsidP="005A40B1">
    <w:pPr>
      <w:pStyle w:val="Header"/>
      <w:rPr>
        <w:color w:val="000066"/>
        <w:sz w:val="28"/>
        <w:szCs w:val="28"/>
      </w:rPr>
    </w:pPr>
    <w:r>
      <w:rPr>
        <w:sz w:val="28"/>
        <w:szCs w:val="28"/>
      </w:rPr>
      <w:t xml:space="preserve">                 </w:t>
    </w:r>
    <w:r>
      <w:rPr>
        <w:color w:val="000066"/>
        <w:sz w:val="28"/>
        <w:szCs w:val="28"/>
      </w:rPr>
      <w:t>National Safeguarding Team</w:t>
    </w:r>
  </w:p>
  <w:p w:rsidR="00AD5D3E" w:rsidRDefault="00AD5D3E" w:rsidP="005A40B1">
    <w:pPr>
      <w:pStyle w:val="Header"/>
      <w:rPr>
        <w:color w:val="000066"/>
        <w:sz w:val="28"/>
        <w:szCs w:val="28"/>
      </w:rPr>
    </w:pPr>
  </w:p>
  <w:p w:rsidR="00AD5D3E" w:rsidRPr="00AC12D5" w:rsidRDefault="00AD5D3E" w:rsidP="00AD5D3E">
    <w:pPr>
      <w:jc w:val="center"/>
      <w:rPr>
        <w:rFonts w:asciiTheme="minorHAnsi" w:hAnsiTheme="minorHAnsi"/>
        <w:sz w:val="32"/>
        <w:szCs w:val="32"/>
      </w:rPr>
    </w:pPr>
    <w:r w:rsidRPr="00862C2D">
      <w:rPr>
        <w:rFonts w:asciiTheme="minorHAnsi" w:hAnsiTheme="minorHAnsi"/>
        <w:b/>
        <w:sz w:val="32"/>
        <w:szCs w:val="32"/>
      </w:rPr>
      <w:t xml:space="preserve">Parish of </w:t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</w:r>
    <w:r>
      <w:rPr>
        <w:rFonts w:asciiTheme="minorHAnsi" w:hAnsiTheme="minorHAnsi"/>
        <w:sz w:val="32"/>
        <w:szCs w:val="32"/>
      </w:rPr>
      <w:softHyphen/>
      <w:t>___________________________</w:t>
    </w:r>
  </w:p>
  <w:p w:rsidR="00AD5D3E" w:rsidRDefault="00AD5D3E" w:rsidP="00AD5D3E"/>
  <w:p w:rsidR="00AD5D3E" w:rsidRPr="00862C2D" w:rsidRDefault="00AD5D3E" w:rsidP="00AD5D3E">
    <w:pPr>
      <w:jc w:val="center"/>
      <w:rPr>
        <w:rFonts w:asciiTheme="minorHAnsi" w:hAnsiTheme="minorHAnsi"/>
        <w:b/>
        <w:sz w:val="32"/>
        <w:szCs w:val="32"/>
      </w:rPr>
    </w:pPr>
    <w:r>
      <w:rPr>
        <w:rFonts w:asciiTheme="minorHAnsi" w:hAnsiTheme="minorHAnsi"/>
        <w:b/>
        <w:sz w:val="32"/>
        <w:szCs w:val="32"/>
      </w:rPr>
      <w:t>Activity r</w:t>
    </w:r>
    <w:r w:rsidRPr="00862C2D">
      <w:rPr>
        <w:rFonts w:asciiTheme="minorHAnsi" w:hAnsiTheme="minorHAnsi"/>
        <w:b/>
        <w:sz w:val="32"/>
        <w:szCs w:val="32"/>
      </w:rPr>
      <w:t>isk assessment</w:t>
    </w:r>
  </w:p>
  <w:p w:rsidR="00AD5D3E" w:rsidRDefault="00AD5D3E" w:rsidP="00AD5D3E"/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Activity: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>Date of first risk assessment:</w:t>
    </w:r>
  </w:p>
  <w:p w:rsidR="00AD5D3E" w:rsidRDefault="00AD5D3E" w:rsidP="00AD5D3E">
    <w:pPr>
      <w:rPr>
        <w:rFonts w:asciiTheme="minorHAnsi" w:hAnsiTheme="minorHAnsi"/>
        <w:b/>
        <w:sz w:val="24"/>
      </w:rPr>
    </w:pPr>
    <w:r w:rsidRPr="00862C2D">
      <w:rPr>
        <w:rFonts w:asciiTheme="minorHAnsi" w:hAnsiTheme="minorHAnsi"/>
        <w:b/>
        <w:sz w:val="24"/>
      </w:rPr>
      <w:t>Location: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</w:r>
    <w:r w:rsidRPr="00862C2D">
      <w:rPr>
        <w:rFonts w:asciiTheme="minorHAnsi" w:hAnsiTheme="minorHAnsi"/>
        <w:b/>
        <w:sz w:val="24"/>
      </w:rPr>
      <w:t>Time/frequency:</w:t>
    </w:r>
    <w:r>
      <w:rPr>
        <w:rFonts w:asciiTheme="minorHAnsi" w:hAnsiTheme="minorHAnsi"/>
        <w:b/>
        <w:sz w:val="24"/>
      </w:rPr>
      <w:tab/>
    </w:r>
    <w:r>
      <w:rPr>
        <w:rFonts w:asciiTheme="minorHAnsi" w:hAnsiTheme="minorHAnsi"/>
        <w:b/>
        <w:sz w:val="24"/>
      </w:rPr>
      <w:tab/>
      <w:t xml:space="preserve">           </w:t>
    </w:r>
  </w:p>
  <w:p w:rsidR="00AD5D3E" w:rsidRPr="005A40B1" w:rsidRDefault="00AD5D3E" w:rsidP="00AD5D3E">
    <w:pPr>
      <w:pStyle w:val="Header"/>
      <w:rPr>
        <w:color w:val="000066"/>
        <w:sz w:val="28"/>
        <w:szCs w:val="28"/>
      </w:rPr>
    </w:pPr>
    <w:r>
      <w:rPr>
        <w:rFonts w:asciiTheme="minorHAnsi" w:hAnsiTheme="minorHAnsi"/>
        <w:b/>
        <w:sz w:val="24"/>
      </w:rPr>
      <w:t>Name of leader with responsibility: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9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C2D"/>
    <w:rsid w:val="00052AAA"/>
    <w:rsid w:val="00196BFE"/>
    <w:rsid w:val="001A10A2"/>
    <w:rsid w:val="0023396A"/>
    <w:rsid w:val="002510DC"/>
    <w:rsid w:val="00282519"/>
    <w:rsid w:val="0028554A"/>
    <w:rsid w:val="002B0DB6"/>
    <w:rsid w:val="002F2609"/>
    <w:rsid w:val="0035182E"/>
    <w:rsid w:val="00416AD2"/>
    <w:rsid w:val="00422DD5"/>
    <w:rsid w:val="004B3EAA"/>
    <w:rsid w:val="005332D8"/>
    <w:rsid w:val="005A40B1"/>
    <w:rsid w:val="005D2EC0"/>
    <w:rsid w:val="005F6F7E"/>
    <w:rsid w:val="006E4865"/>
    <w:rsid w:val="007276EE"/>
    <w:rsid w:val="00827853"/>
    <w:rsid w:val="00862C2D"/>
    <w:rsid w:val="00893BF1"/>
    <w:rsid w:val="00894862"/>
    <w:rsid w:val="008A19BF"/>
    <w:rsid w:val="00A04CC4"/>
    <w:rsid w:val="00AC12D5"/>
    <w:rsid w:val="00AD5D3E"/>
    <w:rsid w:val="00BB35D7"/>
    <w:rsid w:val="00C637A1"/>
    <w:rsid w:val="00C6500D"/>
    <w:rsid w:val="00CC2EA1"/>
    <w:rsid w:val="00CD56B2"/>
    <w:rsid w:val="00D52AE2"/>
    <w:rsid w:val="00D66217"/>
    <w:rsid w:val="00DA18F4"/>
    <w:rsid w:val="00E07F73"/>
    <w:rsid w:val="00E86654"/>
    <w:rsid w:val="00EC7F44"/>
    <w:rsid w:val="00EF3217"/>
    <w:rsid w:val="00F8001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793CE823-1F18-43C1-A8F7-4887739600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Theme="minorHAnsi" w:hAnsi="Calibri" w:cs="Arial"/>
        <w:sz w:val="24"/>
        <w:szCs w:val="24"/>
        <w:lang w:val="en-GB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2C2D"/>
    <w:pPr>
      <w:spacing w:line="240" w:lineRule="auto"/>
    </w:pPr>
    <w:rPr>
      <w:rFonts w:ascii="Arial" w:eastAsia="Times New Roman" w:hAnsi="Arial" w:cs="Times New Roman"/>
      <w:sz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62C2D"/>
    <w:pPr>
      <w:spacing w:line="240" w:lineRule="auto"/>
    </w:pPr>
    <w:rPr>
      <w:rFonts w:ascii="Arial" w:eastAsia="Times New Roman" w:hAnsi="Arial" w:cs="Times New Roman"/>
      <w:sz w:val="20"/>
      <w:szCs w:val="20"/>
      <w:lang w:eastAsia="en-GB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58" w:type="dxa"/>
        <w:bottom w:w="58" w:type="dxa"/>
        <w:right w:w="5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66217"/>
    <w:rPr>
      <w:rFonts w:ascii="Arial" w:eastAsia="Times New Roman" w:hAnsi="Arial" w:cs="Times New Roman"/>
      <w:sz w:val="18"/>
    </w:rPr>
  </w:style>
  <w:style w:type="paragraph" w:styleId="Footer">
    <w:name w:val="footer"/>
    <w:basedOn w:val="Normal"/>
    <w:link w:val="FooterChar"/>
    <w:uiPriority w:val="99"/>
    <w:unhideWhenUsed/>
    <w:rsid w:val="00D66217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66217"/>
    <w:rPr>
      <w:rFonts w:ascii="Arial" w:eastAsia="Times New Roman" w:hAnsi="Arial" w:cs="Times New Roman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9185661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37</Words>
  <Characters>217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SandhamJ</dc:creator>
  <cp:lastModifiedBy>Andy Harris</cp:lastModifiedBy>
  <cp:revision>2</cp:revision>
  <dcterms:created xsi:type="dcterms:W3CDTF">2017-07-25T13:58:00Z</dcterms:created>
  <dcterms:modified xsi:type="dcterms:W3CDTF">2017-07-25T13:58:00Z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