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3"/>
      </w:tblGrid>
      <w:tr w:rsidR="003D36A0" w14:paraId="05B7AAEF" w14:textId="77777777" w:rsidTr="003D36A0">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3"/>
            </w:tblGrid>
            <w:tr w:rsidR="003D36A0" w14:paraId="624E4720" w14:textId="77777777">
              <w:trPr>
                <w:jc w:val="center"/>
              </w:trPr>
              <w:tc>
                <w:tcPr>
                  <w:tcW w:w="0" w:type="auto"/>
                  <w:tcMar>
                    <w:top w:w="300" w:type="dxa"/>
                    <w:left w:w="0" w:type="dxa"/>
                    <w:bottom w:w="300" w:type="dxa"/>
                    <w:right w:w="0" w:type="dxa"/>
                  </w:tcMar>
                  <w:hideMark/>
                </w:tcPr>
                <w:tbl>
                  <w:tblPr>
                    <w:tblW w:w="0" w:type="auto"/>
                    <w:jc w:val="center"/>
                    <w:tblCellMar>
                      <w:left w:w="0" w:type="dxa"/>
                      <w:right w:w="0" w:type="dxa"/>
                    </w:tblCellMar>
                    <w:tblLook w:val="04A0" w:firstRow="1" w:lastRow="0" w:firstColumn="1" w:lastColumn="0" w:noHBand="0" w:noVBand="1"/>
                  </w:tblPr>
                  <w:tblGrid>
                    <w:gridCol w:w="2700"/>
                    <w:gridCol w:w="6303"/>
                  </w:tblGrid>
                  <w:tr w:rsidR="003D36A0" w14:paraId="57D70268" w14:textId="77777777">
                    <w:trPr>
                      <w:jc w:val="center"/>
                    </w:trPr>
                    <w:tc>
                      <w:tcPr>
                        <w:tcW w:w="2700" w:type="dxa"/>
                        <w:hideMark/>
                      </w:tcPr>
                      <w:tbl>
                        <w:tblPr>
                          <w:tblW w:w="5000" w:type="pct"/>
                          <w:tblCellMar>
                            <w:left w:w="0" w:type="dxa"/>
                            <w:right w:w="0" w:type="dxa"/>
                          </w:tblCellMar>
                          <w:tblLook w:val="04A0" w:firstRow="1" w:lastRow="0" w:firstColumn="1" w:lastColumn="0" w:noHBand="0" w:noVBand="1"/>
                        </w:tblPr>
                        <w:tblGrid>
                          <w:gridCol w:w="2700"/>
                        </w:tblGrid>
                        <w:tr w:rsidR="003D36A0" w14:paraId="2609018B" w14:textId="77777777">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1950"/>
                              </w:tblGrid>
                              <w:tr w:rsidR="003D36A0" w14:paraId="0BE103B8" w14:textId="77777777">
                                <w:trPr>
                                  <w:jc w:val="center"/>
                                </w:trPr>
                                <w:tc>
                                  <w:tcPr>
                                    <w:tcW w:w="1950" w:type="dxa"/>
                                    <w:vAlign w:val="center"/>
                                    <w:hideMark/>
                                  </w:tcPr>
                                  <w:p w14:paraId="202A252D" w14:textId="4DED0A49" w:rsidR="003D36A0" w:rsidRDefault="003D36A0">
                                    <w:pPr>
                                      <w:pStyle w:val="xmsonormal"/>
                                      <w:spacing w:line="256" w:lineRule="auto"/>
                                      <w:rPr>
                                        <w:rFonts w:ascii="Arial" w:hAnsi="Arial" w:cs="Arial"/>
                                        <w:lang w:eastAsia="en-US"/>
                                      </w:rPr>
                                    </w:pPr>
                                    <w:r>
                                      <w:rPr>
                                        <w:rFonts w:ascii="Arial" w:hAnsi="Arial" w:cs="Arial"/>
                                        <w:noProof/>
                                        <w:color w:val="0000FF"/>
                                        <w:lang w:eastAsia="en-US"/>
                                      </w:rPr>
                                      <w:drawing>
                                        <wp:inline distT="0" distB="0" distL="0" distR="0" wp14:anchorId="2D914845" wp14:editId="22AC7ABB">
                                          <wp:extent cx="1233170" cy="616585"/>
                                          <wp:effectExtent l="0" t="0" r="5080" b="0"/>
                                          <wp:docPr id="2" name="Picture 2" descr="Christian Aid | Mediacentr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an Aid | Mediacentre">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3170" cy="616585"/>
                                                  </a:xfrm>
                                                  <a:prstGeom prst="rect">
                                                    <a:avLst/>
                                                  </a:prstGeom>
                                                  <a:noFill/>
                                                  <a:ln>
                                                    <a:noFill/>
                                                  </a:ln>
                                                </pic:spPr>
                                              </pic:pic>
                                            </a:graphicData>
                                          </a:graphic>
                                        </wp:inline>
                                      </w:drawing>
                                    </w:r>
                                  </w:p>
                                </w:tc>
                              </w:tr>
                            </w:tbl>
                            <w:p w14:paraId="5258718D" w14:textId="77777777" w:rsidR="003D36A0" w:rsidRDefault="003D36A0">
                              <w:pPr>
                                <w:spacing w:after="160" w:line="256" w:lineRule="auto"/>
                                <w:jc w:val="center"/>
                              </w:pPr>
                            </w:p>
                          </w:tc>
                        </w:tr>
                      </w:tbl>
                      <w:p w14:paraId="428D0ABC" w14:textId="77777777" w:rsidR="003D36A0" w:rsidRDefault="003D36A0">
                        <w:pPr>
                          <w:spacing w:after="160" w:line="256" w:lineRule="auto"/>
                        </w:pPr>
                      </w:p>
                    </w:tc>
                    <w:tc>
                      <w:tcPr>
                        <w:tcW w:w="6300" w:type="dxa"/>
                        <w:hideMark/>
                      </w:tcPr>
                      <w:tbl>
                        <w:tblPr>
                          <w:tblW w:w="5000" w:type="pct"/>
                          <w:tblCellMar>
                            <w:left w:w="0" w:type="dxa"/>
                            <w:right w:w="0" w:type="dxa"/>
                          </w:tblCellMar>
                          <w:tblLook w:val="04A0" w:firstRow="1" w:lastRow="0" w:firstColumn="1" w:lastColumn="0" w:noHBand="0" w:noVBand="1"/>
                        </w:tblPr>
                        <w:tblGrid>
                          <w:gridCol w:w="6303"/>
                        </w:tblGrid>
                        <w:tr w:rsidR="003D36A0" w14:paraId="25C36EF5" w14:textId="77777777">
                          <w:tc>
                            <w:tcPr>
                              <w:tcW w:w="0" w:type="auto"/>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5553"/>
                              </w:tblGrid>
                              <w:tr w:rsidR="003D36A0" w14:paraId="68E7A245" w14:textId="77777777">
                                <w:trPr>
                                  <w:jc w:val="center"/>
                                </w:trPr>
                                <w:tc>
                                  <w:tcPr>
                                    <w:tcW w:w="5550" w:type="dxa"/>
                                    <w:vAlign w:val="center"/>
                                    <w:hideMark/>
                                  </w:tcPr>
                                  <w:p w14:paraId="37E1B4F3" w14:textId="7139BE4B" w:rsidR="003D36A0" w:rsidRDefault="003D36A0">
                                    <w:pPr>
                                      <w:pStyle w:val="xmsonormal"/>
                                      <w:spacing w:line="256" w:lineRule="auto"/>
                                      <w:rPr>
                                        <w:rFonts w:ascii="Arial" w:hAnsi="Arial" w:cs="Arial"/>
                                        <w:lang w:eastAsia="en-US"/>
                                      </w:rPr>
                                    </w:pPr>
                                    <w:r>
                                      <w:rPr>
                                        <w:rFonts w:ascii="Arial" w:hAnsi="Arial" w:cs="Arial"/>
                                        <w:noProof/>
                                        <w:lang w:eastAsia="en-US"/>
                                      </w:rPr>
                                      <w:drawing>
                                        <wp:inline distT="0" distB="0" distL="0" distR="0" wp14:anchorId="398E38E9" wp14:editId="68A085CB">
                                          <wp:extent cx="3526155" cy="533400"/>
                                          <wp:effectExtent l="0" t="0" r="0" b="0"/>
                                          <wp:docPr id="1" name="Picture 1" descr="Christian Aid | Media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 Aid | Mediacent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6155" cy="533400"/>
                                                  </a:xfrm>
                                                  <a:prstGeom prst="rect">
                                                    <a:avLst/>
                                                  </a:prstGeom>
                                                  <a:noFill/>
                                                  <a:ln>
                                                    <a:noFill/>
                                                  </a:ln>
                                                </pic:spPr>
                                              </pic:pic>
                                            </a:graphicData>
                                          </a:graphic>
                                        </wp:inline>
                                      </w:drawing>
                                    </w:r>
                                  </w:p>
                                </w:tc>
                              </w:tr>
                            </w:tbl>
                            <w:p w14:paraId="194922A9" w14:textId="77777777" w:rsidR="003D36A0" w:rsidRDefault="003D36A0">
                              <w:pPr>
                                <w:spacing w:after="160" w:line="256" w:lineRule="auto"/>
                                <w:jc w:val="center"/>
                              </w:pPr>
                            </w:p>
                          </w:tc>
                        </w:tr>
                      </w:tbl>
                      <w:p w14:paraId="5584845F" w14:textId="77777777" w:rsidR="003D36A0" w:rsidRDefault="003D36A0">
                        <w:pPr>
                          <w:spacing w:after="160" w:line="256" w:lineRule="auto"/>
                        </w:pPr>
                      </w:p>
                    </w:tc>
                  </w:tr>
                </w:tbl>
                <w:p w14:paraId="6E843E13" w14:textId="77777777" w:rsidR="003D36A0" w:rsidRDefault="003D36A0">
                  <w:pPr>
                    <w:spacing w:after="160" w:line="256" w:lineRule="auto"/>
                    <w:jc w:val="center"/>
                  </w:pPr>
                </w:p>
              </w:tc>
            </w:tr>
          </w:tbl>
          <w:p w14:paraId="700B89F0" w14:textId="77777777" w:rsidR="003D36A0" w:rsidRDefault="003D36A0">
            <w:pPr>
              <w:spacing w:after="160" w:line="256" w:lineRule="auto"/>
              <w:jc w:val="center"/>
            </w:pPr>
          </w:p>
        </w:tc>
      </w:tr>
    </w:tbl>
    <w:p w14:paraId="72255848" w14:textId="77777777" w:rsidR="003D36A0" w:rsidRDefault="003D36A0" w:rsidP="003D36A0">
      <w:pPr>
        <w:pStyle w:val="xmsonormal"/>
        <w:shd w:val="clear" w:color="auto" w:fill="FFFFFF"/>
        <w:rPr>
          <w:rFonts w:ascii="Arial" w:hAnsi="Arial" w:cs="Arial"/>
        </w:rPr>
      </w:pPr>
      <w:r>
        <w:rPr>
          <w:rFonts w:ascii="Arial" w:hAnsi="Arial" w:cs="Arial"/>
        </w:rPr>
        <w:t> </w:t>
      </w:r>
    </w:p>
    <w:tbl>
      <w:tblPr>
        <w:tblW w:w="9000" w:type="dxa"/>
        <w:jc w:val="center"/>
        <w:tblCellMar>
          <w:left w:w="0" w:type="dxa"/>
          <w:right w:w="0" w:type="dxa"/>
        </w:tblCellMar>
        <w:tblLook w:val="04A0" w:firstRow="1" w:lastRow="0" w:firstColumn="1" w:lastColumn="0" w:noHBand="0" w:noVBand="1"/>
      </w:tblPr>
      <w:tblGrid>
        <w:gridCol w:w="9000"/>
      </w:tblGrid>
      <w:tr w:rsidR="003D36A0" w14:paraId="3BD2E2CA" w14:textId="77777777" w:rsidTr="003D36A0">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D36A0" w14:paraId="6D4C499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000"/>
                  </w:tblGrid>
                  <w:tr w:rsidR="003D36A0" w14:paraId="0B826AE8"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3D36A0" w14:paraId="5075DE3D" w14:textId="77777777">
                          <w:tc>
                            <w:tcPr>
                              <w:tcW w:w="0" w:type="auto"/>
                              <w:tcMar>
                                <w:top w:w="0" w:type="dxa"/>
                                <w:left w:w="375" w:type="dxa"/>
                                <w:bottom w:w="0" w:type="dxa"/>
                                <w:right w:w="375" w:type="dxa"/>
                              </w:tcMar>
                              <w:vAlign w:val="center"/>
                              <w:hideMark/>
                            </w:tcPr>
                            <w:p w14:paraId="1DB8AA9C" w14:textId="77777777" w:rsidR="003D36A0" w:rsidRDefault="003D36A0">
                              <w:pPr>
                                <w:pStyle w:val="xmsonormal"/>
                                <w:spacing w:line="330" w:lineRule="atLeast"/>
                                <w:rPr>
                                  <w:rFonts w:ascii="Arial" w:hAnsi="Arial" w:cs="Arial"/>
                                  <w:lang w:eastAsia="en-US"/>
                                </w:rPr>
                              </w:pPr>
                              <w:r>
                                <w:rPr>
                                  <w:rFonts w:ascii="Arial" w:hAnsi="Arial" w:cs="Arial"/>
                                  <w:b/>
                                  <w:bCs/>
                                  <w:color w:val="5C5C5C"/>
                                  <w:lang w:eastAsia="en-US"/>
                                </w:rPr>
                                <w:t> </w:t>
                              </w:r>
                            </w:p>
                          </w:tc>
                        </w:tr>
                      </w:tbl>
                      <w:p w14:paraId="54DBB382" w14:textId="77777777" w:rsidR="003D36A0" w:rsidRDefault="003D36A0">
                        <w:pPr>
                          <w:spacing w:after="160" w:line="256" w:lineRule="auto"/>
                        </w:pPr>
                      </w:p>
                    </w:tc>
                  </w:tr>
                </w:tbl>
                <w:p w14:paraId="254BF03E" w14:textId="77777777" w:rsidR="003D36A0" w:rsidRDefault="003D36A0">
                  <w:pPr>
                    <w:spacing w:after="160" w:line="256" w:lineRule="auto"/>
                    <w:jc w:val="center"/>
                  </w:pPr>
                </w:p>
              </w:tc>
            </w:tr>
          </w:tbl>
          <w:p w14:paraId="22AF5815" w14:textId="77777777" w:rsidR="003D36A0" w:rsidRDefault="003D36A0">
            <w:pPr>
              <w:spacing w:after="160" w:line="256" w:lineRule="auto"/>
              <w:jc w:val="center"/>
            </w:pPr>
          </w:p>
        </w:tc>
      </w:tr>
    </w:tbl>
    <w:p w14:paraId="24532BF6" w14:textId="77777777" w:rsidR="003D36A0" w:rsidRDefault="003D36A0" w:rsidP="003D36A0">
      <w:pPr>
        <w:pStyle w:val="xmsonormal"/>
        <w:shd w:val="clear" w:color="auto" w:fill="FFFFFF"/>
        <w:rPr>
          <w:rFonts w:ascii="Arial" w:hAnsi="Arial" w:cs="Arial"/>
          <w:sz w:val="22"/>
          <w:szCs w:val="22"/>
        </w:rPr>
      </w:pPr>
      <w:r>
        <w:rPr>
          <w:rFonts w:ascii="Arial" w:hAnsi="Arial" w:cs="Arial"/>
          <w:sz w:val="22"/>
          <w:szCs w:val="22"/>
        </w:rPr>
        <w:t> </w:t>
      </w:r>
    </w:p>
    <w:tbl>
      <w:tblPr>
        <w:tblW w:w="9000" w:type="dxa"/>
        <w:jc w:val="center"/>
        <w:tblCellMar>
          <w:left w:w="0" w:type="dxa"/>
          <w:right w:w="0" w:type="dxa"/>
        </w:tblCellMar>
        <w:tblLook w:val="04A0" w:firstRow="1" w:lastRow="0" w:firstColumn="1" w:lastColumn="0" w:noHBand="0" w:noVBand="1"/>
      </w:tblPr>
      <w:tblGrid>
        <w:gridCol w:w="9000"/>
      </w:tblGrid>
      <w:tr w:rsidR="003D36A0" w14:paraId="606E5434" w14:textId="77777777" w:rsidTr="003D36A0">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D36A0" w14:paraId="723FF70E"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9000"/>
                  </w:tblGrid>
                  <w:tr w:rsidR="003D36A0" w14:paraId="63B61379"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3D36A0" w14:paraId="5C4358FB" w14:textId="77777777">
                          <w:tc>
                            <w:tcPr>
                              <w:tcW w:w="0" w:type="auto"/>
                              <w:tcMar>
                                <w:top w:w="0" w:type="dxa"/>
                                <w:left w:w="375" w:type="dxa"/>
                                <w:bottom w:w="0" w:type="dxa"/>
                                <w:right w:w="375" w:type="dxa"/>
                              </w:tcMar>
                              <w:vAlign w:val="center"/>
                              <w:hideMark/>
                            </w:tcPr>
                            <w:p w14:paraId="25CA4845" w14:textId="77777777" w:rsidR="003D36A0" w:rsidRDefault="003D36A0">
                              <w:pPr>
                                <w:rPr>
                                  <w:rFonts w:ascii="Arial" w:hAnsi="Arial" w:cs="Arial"/>
                                </w:rPr>
                              </w:pPr>
                            </w:p>
                          </w:tc>
                        </w:tr>
                        <w:tr w:rsidR="003D36A0" w14:paraId="4AB70CEC" w14:textId="77777777">
                          <w:tc>
                            <w:tcPr>
                              <w:tcW w:w="0" w:type="auto"/>
                              <w:tcMar>
                                <w:top w:w="0" w:type="dxa"/>
                                <w:left w:w="375" w:type="dxa"/>
                                <w:bottom w:w="0" w:type="dxa"/>
                                <w:right w:w="375" w:type="dxa"/>
                              </w:tcMar>
                              <w:vAlign w:val="center"/>
                              <w:hideMark/>
                            </w:tcPr>
                            <w:p w14:paraId="1EB96DD3" w14:textId="77777777" w:rsidR="003D36A0" w:rsidRDefault="003D36A0">
                              <w:pPr>
                                <w:pStyle w:val="xmsonormal"/>
                                <w:spacing w:line="256" w:lineRule="auto"/>
                                <w:rPr>
                                  <w:rFonts w:ascii="Arial" w:hAnsi="Arial" w:cs="Arial"/>
                                  <w:sz w:val="40"/>
                                  <w:szCs w:val="40"/>
                                  <w:lang w:eastAsia="en-US"/>
                                </w:rPr>
                              </w:pPr>
                              <w:r>
                                <w:rPr>
                                  <w:rFonts w:ascii="Arial" w:hAnsi="Arial" w:cs="Arial"/>
                                  <w:b/>
                                  <w:bCs/>
                                  <w:color w:val="FF0000"/>
                                  <w:sz w:val="40"/>
                                  <w:szCs w:val="40"/>
                                  <w:lang w:eastAsia="en-US"/>
                                </w:rPr>
                                <w:t xml:space="preserve">[INSERT AREA] </w:t>
                              </w:r>
                              <w:r>
                                <w:rPr>
                                  <w:rFonts w:ascii="Arial" w:hAnsi="Arial" w:cs="Arial"/>
                                  <w:b/>
                                  <w:bCs/>
                                  <w:color w:val="000000"/>
                                  <w:sz w:val="40"/>
                                  <w:szCs w:val="40"/>
                                  <w:lang w:eastAsia="en-US"/>
                                </w:rPr>
                                <w:t>praying for peace on the first anniversary of the Ukraine invasion</w:t>
                              </w:r>
                            </w:p>
                          </w:tc>
                        </w:tr>
                      </w:tbl>
                      <w:p w14:paraId="6B778855" w14:textId="77777777" w:rsidR="003D36A0" w:rsidRDefault="003D36A0">
                        <w:pPr>
                          <w:spacing w:after="160" w:line="256" w:lineRule="auto"/>
                        </w:pPr>
                      </w:p>
                    </w:tc>
                  </w:tr>
                </w:tbl>
                <w:p w14:paraId="5B15E6B1" w14:textId="77777777" w:rsidR="003D36A0" w:rsidRDefault="003D36A0">
                  <w:pPr>
                    <w:spacing w:after="160" w:line="256" w:lineRule="auto"/>
                    <w:jc w:val="center"/>
                  </w:pPr>
                </w:p>
              </w:tc>
            </w:tr>
          </w:tbl>
          <w:p w14:paraId="1AF5BD5D" w14:textId="77777777" w:rsidR="003D36A0" w:rsidRDefault="003D36A0">
            <w:pPr>
              <w:spacing w:after="160" w:line="256" w:lineRule="auto"/>
              <w:jc w:val="center"/>
            </w:pPr>
          </w:p>
        </w:tc>
      </w:tr>
    </w:tbl>
    <w:p w14:paraId="03A12A4F" w14:textId="77777777" w:rsidR="003D36A0" w:rsidRDefault="003D36A0" w:rsidP="003D36A0">
      <w:pPr>
        <w:pStyle w:val="xmsonormal"/>
        <w:shd w:val="clear" w:color="auto" w:fill="FFFFFF"/>
        <w:rPr>
          <w:rFonts w:ascii="Arial" w:hAnsi="Arial" w:cs="Arial"/>
          <w:sz w:val="22"/>
          <w:szCs w:val="22"/>
        </w:rPr>
      </w:pPr>
    </w:p>
    <w:tbl>
      <w:tblPr>
        <w:tblW w:w="9000" w:type="dxa"/>
        <w:jc w:val="center"/>
        <w:tblCellMar>
          <w:left w:w="0" w:type="dxa"/>
          <w:right w:w="0" w:type="dxa"/>
        </w:tblCellMar>
        <w:tblLook w:val="04A0" w:firstRow="1" w:lastRow="0" w:firstColumn="1" w:lastColumn="0" w:noHBand="0" w:noVBand="1"/>
      </w:tblPr>
      <w:tblGrid>
        <w:gridCol w:w="9000"/>
      </w:tblGrid>
      <w:tr w:rsidR="003D36A0" w14:paraId="37FB31F2" w14:textId="77777777" w:rsidTr="003D36A0">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3D36A0" w14:paraId="7AB78471" w14:textId="77777777">
              <w:trPr>
                <w:jc w:val="center"/>
              </w:trPr>
              <w:tc>
                <w:tcPr>
                  <w:tcW w:w="0" w:type="auto"/>
                </w:tcPr>
                <w:p w14:paraId="58E0BCE3" w14:textId="77777777" w:rsidR="003D36A0" w:rsidRDefault="003D36A0">
                  <w:pPr>
                    <w:spacing w:line="256" w:lineRule="auto"/>
                    <w:rPr>
                      <w:rFonts w:ascii="Arial" w:hAnsi="Arial" w:cs="Arial"/>
                      <w:sz w:val="24"/>
                      <w:szCs w:val="24"/>
                    </w:rPr>
                  </w:pPr>
                </w:p>
                <w:tbl>
                  <w:tblPr>
                    <w:tblW w:w="0" w:type="auto"/>
                    <w:jc w:val="center"/>
                    <w:tblCellMar>
                      <w:left w:w="0" w:type="dxa"/>
                      <w:right w:w="0" w:type="dxa"/>
                    </w:tblCellMar>
                    <w:tblLook w:val="04A0" w:firstRow="1" w:lastRow="0" w:firstColumn="1" w:lastColumn="0" w:noHBand="0" w:noVBand="1"/>
                  </w:tblPr>
                  <w:tblGrid>
                    <w:gridCol w:w="9000"/>
                  </w:tblGrid>
                  <w:tr w:rsidR="003D36A0" w14:paraId="1800147E" w14:textId="77777777">
                    <w:trPr>
                      <w:jc w:val="center"/>
                    </w:trPr>
                    <w:tc>
                      <w:tcPr>
                        <w:tcW w:w="9000" w:type="dxa"/>
                      </w:tcPr>
                      <w:p w14:paraId="40BB4667" w14:textId="77777777" w:rsidR="003D36A0" w:rsidRDefault="003D36A0">
                        <w:pPr>
                          <w:spacing w:line="256" w:lineRule="auto"/>
                          <w:rPr>
                            <w:rFonts w:ascii="Arial" w:hAnsi="Arial" w:cs="Arial"/>
                            <w:sz w:val="24"/>
                            <w:szCs w:val="24"/>
                          </w:rPr>
                        </w:pPr>
                      </w:p>
                      <w:tbl>
                        <w:tblPr>
                          <w:tblW w:w="5000" w:type="pct"/>
                          <w:tblCellMar>
                            <w:left w:w="0" w:type="dxa"/>
                            <w:right w:w="0" w:type="dxa"/>
                          </w:tblCellMar>
                          <w:tblLook w:val="04A0" w:firstRow="1" w:lastRow="0" w:firstColumn="1" w:lastColumn="0" w:noHBand="0" w:noVBand="1"/>
                        </w:tblPr>
                        <w:tblGrid>
                          <w:gridCol w:w="9000"/>
                        </w:tblGrid>
                        <w:tr w:rsidR="003D36A0" w14:paraId="0209B2FE" w14:textId="77777777">
                          <w:tc>
                            <w:tcPr>
                              <w:tcW w:w="0" w:type="auto"/>
                              <w:tcMar>
                                <w:top w:w="0" w:type="dxa"/>
                                <w:left w:w="375" w:type="dxa"/>
                                <w:bottom w:w="0" w:type="dxa"/>
                                <w:right w:w="375" w:type="dxa"/>
                              </w:tcMar>
                              <w:vAlign w:val="center"/>
                            </w:tcPr>
                            <w:p w14:paraId="6B88B382" w14:textId="77777777" w:rsidR="003D36A0" w:rsidRDefault="003D36A0">
                              <w:pPr>
                                <w:pStyle w:val="NormalWeb"/>
                                <w:spacing w:line="330" w:lineRule="atLeast"/>
                                <w:rPr>
                                  <w:rStyle w:val="Strong"/>
                                  <w:color w:val="000000"/>
                                  <w:lang w:eastAsia="en-US"/>
                                </w:rPr>
                              </w:pPr>
                              <w:r>
                                <w:rPr>
                                  <w:rStyle w:val="Strong"/>
                                  <w:rFonts w:ascii="Arial" w:hAnsi="Arial" w:cs="Arial"/>
                                  <w:color w:val="000000"/>
                                  <w:sz w:val="24"/>
                                  <w:szCs w:val="24"/>
                                  <w:lang w:eastAsia="en-US"/>
                                </w:rPr>
                                <w:t>F</w:t>
                              </w:r>
                              <w:r>
                                <w:rPr>
                                  <w:rStyle w:val="Strong"/>
                                  <w:rFonts w:ascii="Arial" w:hAnsi="Arial" w:cs="Arial"/>
                                  <w:sz w:val="24"/>
                                  <w:szCs w:val="24"/>
                                  <w:lang w:eastAsia="en-US"/>
                                </w:rPr>
                                <w:t xml:space="preserve">riday, </w:t>
                              </w:r>
                              <w:r>
                                <w:rPr>
                                  <w:rStyle w:val="Strong"/>
                                  <w:rFonts w:ascii="Arial" w:hAnsi="Arial" w:cs="Arial"/>
                                  <w:color w:val="000000"/>
                                  <w:sz w:val="24"/>
                                  <w:szCs w:val="24"/>
                                  <w:lang w:eastAsia="en-US"/>
                                </w:rPr>
                                <w:t xml:space="preserve">February </w:t>
                              </w:r>
                              <w:r>
                                <w:rPr>
                                  <w:rStyle w:val="Strong"/>
                                  <w:rFonts w:ascii="Arial" w:hAnsi="Arial" w:cs="Arial"/>
                                  <w:color w:val="000000" w:themeColor="text1"/>
                                  <w:sz w:val="24"/>
                                  <w:szCs w:val="24"/>
                                  <w:lang w:eastAsia="en-US"/>
                                </w:rPr>
                                <w:t>24</w:t>
                              </w:r>
                              <w:r>
                                <w:rPr>
                                  <w:rStyle w:val="Strong"/>
                                  <w:rFonts w:ascii="Arial" w:hAnsi="Arial" w:cs="Arial"/>
                                  <w:color w:val="000000"/>
                                  <w:sz w:val="24"/>
                                  <w:szCs w:val="24"/>
                                  <w:lang w:eastAsia="en-US"/>
                                </w:rPr>
                                <w:t xml:space="preserve"> marks one year since Russian forces invaded Ukraine, d</w:t>
                              </w:r>
                              <w:r>
                                <w:rPr>
                                  <w:rStyle w:val="Strong"/>
                                  <w:rFonts w:ascii="Arial" w:hAnsi="Arial" w:cs="Arial"/>
                                  <w:sz w:val="24"/>
                                  <w:szCs w:val="24"/>
                                  <w:lang w:eastAsia="en-US"/>
                                </w:rPr>
                                <w:t>riving</w:t>
                              </w:r>
                              <w:r>
                                <w:rPr>
                                  <w:rStyle w:val="Strong"/>
                                  <w:rFonts w:ascii="Arial" w:hAnsi="Arial" w:cs="Arial"/>
                                  <w:color w:val="000000"/>
                                  <w:sz w:val="24"/>
                                  <w:szCs w:val="24"/>
                                  <w:lang w:eastAsia="en-US"/>
                                </w:rPr>
                                <w:t xml:space="preserve"> people out of their homes, decimating towns and cities and destroying the lives and freedoms of millions.</w:t>
                              </w:r>
                            </w:p>
                            <w:p w14:paraId="765B771D" w14:textId="77777777" w:rsidR="003D36A0" w:rsidRDefault="003D36A0">
                              <w:pPr>
                                <w:pStyle w:val="paragraph"/>
                                <w:spacing w:before="0" w:beforeAutospacing="0" w:after="0" w:afterAutospacing="0" w:line="256" w:lineRule="auto"/>
                                <w:textAlignment w:val="baseline"/>
                              </w:pPr>
                              <w:r>
                                <w:rPr>
                                  <w:rFonts w:ascii="Arial" w:hAnsi="Arial" w:cs="Arial"/>
                                  <w:color w:val="000000"/>
                                  <w:lang w:eastAsia="en-US"/>
                                </w:rPr>
                                <w:t xml:space="preserve">To mark the anniversary and further show we stand in solidarity with the people of Ukraine, churches in </w:t>
                              </w:r>
                              <w:r>
                                <w:rPr>
                                  <w:rFonts w:ascii="Arial" w:hAnsi="Arial" w:cs="Arial"/>
                                  <w:b/>
                                  <w:bCs/>
                                  <w:color w:val="FF0000"/>
                                  <w:lang w:eastAsia="en-US"/>
                                </w:rPr>
                                <w:t>[INSERT AREA]</w:t>
                              </w:r>
                              <w:r>
                                <w:rPr>
                                  <w:rFonts w:ascii="Arial" w:hAnsi="Arial" w:cs="Arial"/>
                                  <w:color w:val="FF0000"/>
                                  <w:lang w:eastAsia="en-US"/>
                                </w:rPr>
                                <w:t xml:space="preserve"> </w:t>
                              </w:r>
                              <w:r>
                                <w:rPr>
                                  <w:rFonts w:ascii="Arial" w:hAnsi="Arial" w:cs="Arial"/>
                                  <w:color w:val="000000"/>
                                  <w:lang w:eastAsia="en-US"/>
                                </w:rPr>
                                <w:t>are joining others across Britain and Ireland in coming together for an act of witness.</w:t>
                              </w:r>
                            </w:p>
                            <w:p w14:paraId="2DF57B2A" w14:textId="77777777" w:rsidR="003D36A0" w:rsidRDefault="003D36A0">
                              <w:pPr>
                                <w:pStyle w:val="paragraph"/>
                                <w:spacing w:before="0" w:beforeAutospacing="0" w:after="0" w:afterAutospacing="0" w:line="256" w:lineRule="auto"/>
                                <w:textAlignment w:val="baseline"/>
                                <w:rPr>
                                  <w:rFonts w:ascii="Arial" w:hAnsi="Arial" w:cs="Arial"/>
                                  <w:color w:val="000000"/>
                                  <w:lang w:eastAsia="en-US"/>
                                </w:rPr>
                              </w:pPr>
                            </w:p>
                            <w:p w14:paraId="3D82B5D4" w14:textId="77777777" w:rsidR="003D36A0" w:rsidRDefault="003D36A0">
                              <w:pPr>
                                <w:pStyle w:val="paragraph"/>
                                <w:spacing w:before="0" w:beforeAutospacing="0" w:after="0" w:afterAutospacing="0" w:line="256" w:lineRule="auto"/>
                                <w:textAlignment w:val="baseline"/>
                                <w:rPr>
                                  <w:rFonts w:ascii="Arial" w:hAnsi="Arial" w:cs="Arial"/>
                                  <w:color w:val="000000"/>
                                  <w:lang w:eastAsia="en-US"/>
                                </w:rPr>
                              </w:pPr>
                              <w:r>
                                <w:rPr>
                                  <w:rFonts w:ascii="Arial" w:hAnsi="Arial" w:cs="Arial"/>
                                  <w:color w:val="000000"/>
                                  <w:lang w:eastAsia="en-US"/>
                                </w:rPr>
                                <w:t>National services have been organised, by the Ukrainian Greek Catholic community, alongside Churches Together in Britain and Churches Together England.</w:t>
                              </w:r>
                            </w:p>
                            <w:p w14:paraId="5A864900" w14:textId="77777777" w:rsidR="003D36A0" w:rsidRDefault="003D36A0">
                              <w:pPr>
                                <w:pStyle w:val="paragraph"/>
                                <w:spacing w:before="0" w:beforeAutospacing="0" w:after="0" w:afterAutospacing="0" w:line="256" w:lineRule="auto"/>
                                <w:textAlignment w:val="baseline"/>
                                <w:rPr>
                                  <w:rFonts w:ascii="Arial" w:hAnsi="Arial" w:cs="Arial"/>
                                  <w:color w:val="000000"/>
                                  <w:lang w:eastAsia="en-US"/>
                                </w:rPr>
                              </w:pPr>
                            </w:p>
                            <w:p w14:paraId="6CAB6DAC" w14:textId="77777777" w:rsidR="003D36A0" w:rsidRDefault="003D36A0">
                              <w:pPr>
                                <w:pStyle w:val="paragraph"/>
                                <w:spacing w:before="0" w:beforeAutospacing="0" w:after="0" w:afterAutospacing="0" w:line="256" w:lineRule="auto"/>
                                <w:textAlignment w:val="baseline"/>
                                <w:rPr>
                                  <w:rFonts w:ascii="Arial" w:hAnsi="Arial" w:cs="Arial"/>
                                  <w:b/>
                                  <w:bCs/>
                                  <w:color w:val="000000"/>
                                  <w:lang w:eastAsia="en-US"/>
                                </w:rPr>
                              </w:pPr>
                              <w:r>
                                <w:rPr>
                                  <w:rFonts w:ascii="Arial" w:hAnsi="Arial" w:cs="Arial"/>
                                  <w:color w:val="000000"/>
                                  <w:lang w:eastAsia="en-US"/>
                                </w:rPr>
                                <w:t xml:space="preserve">These will take place on February 24 - and congregations have been invited by Christian Aid to share in the moment with a Prayer for Peace during their worship on Sunday, February 26, or as part of a community event. </w:t>
                              </w:r>
                            </w:p>
                            <w:p w14:paraId="079B562D" w14:textId="77777777" w:rsidR="003D36A0" w:rsidRDefault="003D36A0">
                              <w:pPr>
                                <w:pStyle w:val="paragraph"/>
                                <w:spacing w:before="0" w:beforeAutospacing="0" w:after="0" w:afterAutospacing="0" w:line="256" w:lineRule="auto"/>
                                <w:textAlignment w:val="baseline"/>
                                <w:rPr>
                                  <w:rStyle w:val="normaltextrun"/>
                                </w:rPr>
                              </w:pPr>
                            </w:p>
                            <w:p w14:paraId="6D45A508"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themeColor="text1"/>
                                  <w:lang w:val="en-US" w:eastAsia="en-US"/>
                                </w:rPr>
                              </w:pPr>
                              <w:r>
                                <w:rPr>
                                  <w:rStyle w:val="normaltextrun"/>
                                  <w:rFonts w:ascii="Arial" w:hAnsi="Arial" w:cs="Arial"/>
                                  <w:color w:val="000000" w:themeColor="text1"/>
                                  <w:lang w:val="en-US" w:eastAsia="en-US"/>
                                </w:rPr>
                                <w:t xml:space="preserve">The aim is to be united in remembrance and hope, to show the people of Ukraine are still in our thoughts and prayers. </w:t>
                              </w:r>
                            </w:p>
                            <w:p w14:paraId="23D915F3"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themeColor="text1"/>
                                  <w:lang w:val="en-US" w:eastAsia="en-US"/>
                                </w:rPr>
                              </w:pPr>
                            </w:p>
                            <w:p w14:paraId="5A2BD06F"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themeColor="text1"/>
                                  <w:lang w:val="en-US" w:eastAsia="en-US"/>
                                </w:rPr>
                              </w:pPr>
                              <w:r>
                                <w:rPr>
                                  <w:rStyle w:val="normaltextrun"/>
                                  <w:rFonts w:ascii="Arial" w:hAnsi="Arial" w:cs="Arial"/>
                                  <w:color w:val="000000" w:themeColor="text1"/>
                                  <w:lang w:val="en-US" w:eastAsia="en-US"/>
                                </w:rPr>
                                <w:t xml:space="preserve">International development charity, Christian Aid, is working with local partners in Ukraine to provide support including medical supplies, shelter, and food in order for communities to survive and eventually rebuild. </w:t>
                              </w:r>
                            </w:p>
                            <w:p w14:paraId="5DE82543"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themeColor="text1"/>
                                  <w:lang w:val="en-US" w:eastAsia="en-US"/>
                                </w:rPr>
                              </w:pPr>
                            </w:p>
                            <w:p w14:paraId="2DEA6D9B"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FF0000"/>
                                  <w:lang w:val="en-US" w:eastAsia="en-US"/>
                                </w:rPr>
                              </w:pPr>
                              <w:r>
                                <w:rPr>
                                  <w:rStyle w:val="normaltextrun"/>
                                  <w:rFonts w:ascii="Arial" w:hAnsi="Arial" w:cs="Arial"/>
                                  <w:color w:val="000000" w:themeColor="text1"/>
                                  <w:lang w:val="en-US" w:eastAsia="en-US"/>
                                </w:rPr>
                                <w:t>The organisation has warned the invasion is having a devastating impact in Ukraine and the knock-on effect on global food prices is turning a tough situation into a dire crisis for many other parts of the world, such as East Africa</w:t>
                              </w:r>
                              <w:r>
                                <w:rPr>
                                  <w:rStyle w:val="normaltextrun"/>
                                  <w:rFonts w:ascii="Arial" w:hAnsi="Arial" w:cs="Arial"/>
                                  <w:color w:val="FF0000"/>
                                  <w:lang w:val="en-US" w:eastAsia="en-US"/>
                                </w:rPr>
                                <w:t>.</w:t>
                              </w:r>
                            </w:p>
                            <w:p w14:paraId="157BAD3A"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lang w:val="en-US" w:eastAsia="en-US"/>
                                </w:rPr>
                              </w:pPr>
                            </w:p>
                            <w:p w14:paraId="44B13C59"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lang w:val="en-US" w:eastAsia="en-US"/>
                                </w:rPr>
                              </w:pPr>
                              <w:r>
                                <w:rPr>
                                  <w:rFonts w:ascii="Arial" w:hAnsi="Arial" w:cs="Arial"/>
                                  <w:b/>
                                  <w:bCs/>
                                  <w:color w:val="FF0000"/>
                                  <w:lang w:eastAsia="en-US"/>
                                </w:rPr>
                                <w:t>[INSERT NAME AND ROLE]</w:t>
                              </w:r>
                              <w:r>
                                <w:rPr>
                                  <w:rFonts w:ascii="Arial" w:hAnsi="Arial" w:cs="Arial"/>
                                  <w:color w:val="FF0000"/>
                                  <w:lang w:eastAsia="en-US"/>
                                </w:rPr>
                                <w:t xml:space="preserve"> </w:t>
                              </w:r>
                              <w:r>
                                <w:rPr>
                                  <w:rStyle w:val="normaltextrun"/>
                                  <w:rFonts w:ascii="Arial" w:hAnsi="Arial" w:cs="Arial"/>
                                  <w:color w:val="000000"/>
                                  <w:lang w:val="en-US" w:eastAsia="en-US"/>
                                </w:rPr>
                                <w:t xml:space="preserve">said: “The humanitarian crisis in Ukraine is currently being made worse by freezing winter conditions and Russia’s deliberate targeting of civilian heating and power facilities. </w:t>
                              </w:r>
                            </w:p>
                            <w:p w14:paraId="5E64F799"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lang w:val="en-US" w:eastAsia="en-US"/>
                                </w:rPr>
                              </w:pPr>
                            </w:p>
                            <w:p w14:paraId="627B9D8B"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lang w:val="en-US" w:eastAsia="en-US"/>
                                </w:rPr>
                              </w:pPr>
                              <w:r>
                                <w:rPr>
                                  <w:rStyle w:val="normaltextrun"/>
                                  <w:rFonts w:ascii="Arial" w:hAnsi="Arial" w:cs="Arial"/>
                                  <w:color w:val="000000"/>
                                  <w:lang w:val="en-US" w:eastAsia="en-US"/>
                                </w:rPr>
                                <w:t xml:space="preserve">“Through local initiatives and thanks to the overwhelming response of the British people, we can support the hardest hit by providing humanitarian aid and helping them restore their homes and communities.  </w:t>
                              </w:r>
                            </w:p>
                            <w:p w14:paraId="3B57CC17"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lang w:val="en-US" w:eastAsia="en-US"/>
                                </w:rPr>
                              </w:pPr>
                            </w:p>
                            <w:p w14:paraId="323D6C18" w14:textId="77777777" w:rsidR="003D36A0" w:rsidRDefault="003D36A0">
                              <w:pPr>
                                <w:pStyle w:val="paragraph"/>
                                <w:spacing w:before="0" w:beforeAutospacing="0" w:after="0" w:afterAutospacing="0" w:line="256" w:lineRule="auto"/>
                                <w:textAlignment w:val="baseline"/>
                                <w:rPr>
                                  <w:rStyle w:val="normaltextrun"/>
                                  <w:rFonts w:ascii="Arial" w:hAnsi="Arial" w:cs="Arial"/>
                                  <w:color w:val="000000"/>
                                  <w:lang w:val="en-US" w:eastAsia="en-US"/>
                                </w:rPr>
                              </w:pPr>
                              <w:r>
                                <w:rPr>
                                  <w:rStyle w:val="normaltextrun"/>
                                  <w:rFonts w:ascii="Arial" w:hAnsi="Arial" w:cs="Arial"/>
                                  <w:color w:val="000000"/>
                                  <w:lang w:val="en-US" w:eastAsia="en-US"/>
                                </w:rPr>
                                <w:t>“As we mark a year since the invasion, we are reminded that every prayer, every gift, every action brings hope to the people of Ukraine. By joining us, you can give hope to our brothers and sisters in Ukraine.”</w:t>
                              </w:r>
                            </w:p>
                            <w:p w14:paraId="7968911C" w14:textId="77777777" w:rsidR="003D36A0" w:rsidRDefault="003D36A0">
                              <w:pPr>
                                <w:pStyle w:val="NormalWeb"/>
                                <w:spacing w:line="330" w:lineRule="atLeast"/>
                                <w:rPr>
                                  <w:rStyle w:val="Strong"/>
                                  <w:sz w:val="24"/>
                                  <w:szCs w:val="24"/>
                                </w:rPr>
                              </w:pPr>
                              <w:r>
                                <w:rPr>
                                  <w:rStyle w:val="Strong"/>
                                  <w:rFonts w:ascii="Arial" w:hAnsi="Arial" w:cs="Arial"/>
                                  <w:color w:val="000000"/>
                                  <w:sz w:val="24"/>
                                  <w:szCs w:val="24"/>
                                  <w:lang w:eastAsia="en-US"/>
                                </w:rPr>
                                <w:t>ENDS.</w:t>
                              </w:r>
                            </w:p>
                            <w:p w14:paraId="3B93C872" w14:textId="77777777" w:rsidR="003D36A0" w:rsidRDefault="003D36A0">
                              <w:pPr>
                                <w:pStyle w:val="NormalWeb"/>
                                <w:spacing w:line="330" w:lineRule="atLeast"/>
                                <w:rPr>
                                  <w:rStyle w:val="Strong"/>
                                  <w:rFonts w:ascii="Arial" w:hAnsi="Arial" w:cs="Arial"/>
                                  <w:color w:val="000000"/>
                                  <w:sz w:val="24"/>
                                  <w:szCs w:val="24"/>
                                  <w:lang w:eastAsia="en-US"/>
                                </w:rPr>
                              </w:pPr>
                              <w:r>
                                <w:rPr>
                                  <w:rStyle w:val="Strong"/>
                                  <w:rFonts w:ascii="Arial" w:hAnsi="Arial" w:cs="Arial"/>
                                  <w:color w:val="000000"/>
                                  <w:sz w:val="24"/>
                                  <w:szCs w:val="24"/>
                                  <w:lang w:eastAsia="en-US"/>
                                </w:rPr>
                                <w:t>Notes to editors:</w:t>
                              </w:r>
                            </w:p>
                            <w:p w14:paraId="2F7D9F32" w14:textId="77777777" w:rsidR="003D36A0" w:rsidRDefault="003D36A0">
                              <w:pPr>
                                <w:pStyle w:val="NormalWeb"/>
                                <w:spacing w:line="330" w:lineRule="atLeast"/>
                                <w:rPr>
                                  <w:rStyle w:val="Strong"/>
                                  <w:rFonts w:ascii="Arial" w:hAnsi="Arial" w:cs="Arial"/>
                                  <w:b w:val="0"/>
                                  <w:bCs w:val="0"/>
                                  <w:sz w:val="24"/>
                                  <w:szCs w:val="24"/>
                                  <w:u w:val="single"/>
                                  <w:lang w:eastAsia="en-US"/>
                                </w:rPr>
                              </w:pPr>
                              <w:r>
                                <w:rPr>
                                  <w:rStyle w:val="Strong"/>
                                  <w:rFonts w:ascii="Arial" w:hAnsi="Arial" w:cs="Arial"/>
                                  <w:b w:val="0"/>
                                  <w:bCs w:val="0"/>
                                  <w:sz w:val="24"/>
                                  <w:szCs w:val="24"/>
                                  <w:u w:val="single"/>
                                  <w:lang w:eastAsia="en-US"/>
                                </w:rPr>
                                <w:t>Christian Aid’s response in Ukraine:</w:t>
                              </w:r>
                            </w:p>
                            <w:p w14:paraId="01511C95" w14:textId="77777777" w:rsidR="003D36A0" w:rsidRDefault="003D36A0">
                              <w:pPr>
                                <w:pStyle w:val="NormalWeb"/>
                                <w:spacing w:line="330" w:lineRule="atLeast"/>
                                <w:rPr>
                                  <w:rStyle w:val="eop"/>
                                </w:rPr>
                              </w:pPr>
                              <w:r>
                                <w:rPr>
                                  <w:rStyle w:val="Strong"/>
                                  <w:rFonts w:ascii="Arial" w:hAnsi="Arial" w:cs="Arial"/>
                                  <w:b w:val="0"/>
                                  <w:bCs w:val="0"/>
                                  <w:sz w:val="24"/>
                                  <w:szCs w:val="24"/>
                                  <w:lang w:eastAsia="en-US"/>
                                </w:rPr>
                                <w:t xml:space="preserve">Christian Aid works through partners in the countries we support. In the case of Ukraine, this includes Hungarian Interchurch Aid (HIA), a member of the ACT Alliance, which has provided </w:t>
                              </w:r>
                              <w:r>
                                <w:rPr>
                                  <w:rStyle w:val="normaltextrun"/>
                                  <w:rFonts w:ascii="Arial" w:hAnsi="Arial" w:cs="Arial"/>
                                  <w:color w:val="000000"/>
                                  <w:sz w:val="24"/>
                                  <w:szCs w:val="24"/>
                                  <w:shd w:val="clear" w:color="auto" w:fill="FFFFFF"/>
                                  <w:lang w:val="en-US" w:eastAsia="en-US"/>
                                </w:rPr>
                                <w:t xml:space="preserve">shelter and distributed lorryloads of food as well as life-saving medical equipment, hygiene kits and emergency cash grants for those forced to flee their homes. </w:t>
                              </w:r>
                              <w:r>
                                <w:rPr>
                                  <w:rStyle w:val="eop"/>
                                  <w:rFonts w:ascii="Arial" w:hAnsi="Arial" w:cs="Arial"/>
                                  <w:color w:val="000000"/>
                                  <w:sz w:val="24"/>
                                  <w:szCs w:val="24"/>
                                  <w:shd w:val="clear" w:color="auto" w:fill="FFFFFF"/>
                                  <w:lang w:eastAsia="en-US"/>
                                </w:rPr>
                                <w:t>H</w:t>
                              </w:r>
                              <w:r>
                                <w:rPr>
                                  <w:rStyle w:val="eop"/>
                                  <w:rFonts w:ascii="Arial" w:hAnsi="Arial" w:cs="Arial"/>
                                  <w:sz w:val="24"/>
                                  <w:szCs w:val="24"/>
                                  <w:lang w:eastAsia="en-US"/>
                                </w:rPr>
                                <w:t>IA also set up two Refugee Support Points where staff and volunteers are available to help people fleeing the country.</w:t>
                              </w:r>
                            </w:p>
                            <w:p w14:paraId="1FC22452" w14:textId="77777777" w:rsidR="003D36A0" w:rsidRDefault="003D36A0">
                              <w:pPr>
                                <w:pStyle w:val="NormalWeb"/>
                                <w:spacing w:line="330" w:lineRule="atLeast"/>
                                <w:rPr>
                                  <w:rStyle w:val="eop"/>
                                  <w:rFonts w:ascii="Arial" w:hAnsi="Arial" w:cs="Arial"/>
                                  <w:color w:val="000000"/>
                                  <w:sz w:val="24"/>
                                  <w:szCs w:val="24"/>
                                  <w:shd w:val="clear" w:color="auto" w:fill="FFFFFF"/>
                                  <w:lang w:val="en-US" w:eastAsia="en-US"/>
                                </w:rPr>
                              </w:pPr>
                              <w:r>
                                <w:rPr>
                                  <w:rStyle w:val="eop"/>
                                  <w:rFonts w:ascii="Arial" w:hAnsi="Arial" w:cs="Arial"/>
                                  <w:sz w:val="24"/>
                                  <w:szCs w:val="24"/>
                                  <w:lang w:val="en-US" w:eastAsia="en-US"/>
                                </w:rPr>
                                <w:t>A</w:t>
                              </w:r>
                              <w:r>
                                <w:rPr>
                                  <w:rStyle w:val="eop"/>
                                  <w:rFonts w:ascii="Arial" w:hAnsi="Arial" w:cs="Arial"/>
                                  <w:sz w:val="24"/>
                                  <w:szCs w:val="24"/>
                                  <w:lang w:eastAsia="en-US"/>
                                </w:rPr>
                                <w:t>nother organisation is Alliance for Public Health, a Ukrainian group, which works in every region, or Oblast – even occupied territories – with mobile testing units which can deliver first aid.</w:t>
                              </w:r>
                            </w:p>
                            <w:p w14:paraId="75F82D5C" w14:textId="77777777" w:rsidR="003D36A0" w:rsidRDefault="003D36A0">
                              <w:pPr>
                                <w:pStyle w:val="NormalWeb"/>
                                <w:spacing w:line="330" w:lineRule="atLeast"/>
                                <w:rPr>
                                  <w:rStyle w:val="Strong"/>
                                  <w:b w:val="0"/>
                                  <w:bCs w:val="0"/>
                                </w:rPr>
                              </w:pPr>
                              <w:r>
                                <w:rPr>
                                  <w:rStyle w:val="Strong"/>
                                  <w:rFonts w:ascii="Arial" w:hAnsi="Arial" w:cs="Arial"/>
                                  <w:b w:val="0"/>
                                  <w:bCs w:val="0"/>
                                  <w:sz w:val="24"/>
                                  <w:szCs w:val="24"/>
                                  <w:lang w:eastAsia="en-US"/>
                                </w:rPr>
                                <w:t>Millions of pounds has also been donated to purchase baby incubators and life-saving drugs for babies born with respiratory issues, plus other equipment such as thermal blankets and trauma kits.</w:t>
                              </w:r>
                            </w:p>
                            <w:p w14:paraId="4CF12A61" w14:textId="77777777" w:rsidR="003D36A0" w:rsidRDefault="003D36A0">
                              <w:pPr>
                                <w:spacing w:line="256" w:lineRule="auto"/>
                                <w:rPr>
                                  <w:color w:val="000000"/>
                                </w:rPr>
                              </w:pPr>
                            </w:p>
                            <w:p w14:paraId="5AF3A886" w14:textId="77777777" w:rsidR="003D36A0" w:rsidRDefault="003D36A0">
                              <w:pPr>
                                <w:spacing w:line="256" w:lineRule="auto"/>
                                <w:rPr>
                                  <w:rFonts w:ascii="Arial" w:hAnsi="Arial" w:cs="Arial"/>
                                  <w:color w:val="000000"/>
                                  <w:sz w:val="24"/>
                                  <w:szCs w:val="24"/>
                                  <w:u w:val="single"/>
                                </w:rPr>
                              </w:pPr>
                              <w:r>
                                <w:rPr>
                                  <w:rFonts w:ascii="Arial" w:hAnsi="Arial" w:cs="Arial"/>
                                  <w:color w:val="000000"/>
                                  <w:sz w:val="24"/>
                                  <w:szCs w:val="24"/>
                                  <w:u w:val="single"/>
                                </w:rPr>
                                <w:t>Case Study:</w:t>
                              </w:r>
                            </w:p>
                            <w:p w14:paraId="5094FBFD" w14:textId="77777777" w:rsidR="003D36A0" w:rsidRDefault="003D36A0">
                              <w:pPr>
                                <w:spacing w:line="256" w:lineRule="auto"/>
                                <w:rPr>
                                  <w:color w:val="000000"/>
                                  <w:sz w:val="24"/>
                                  <w:szCs w:val="24"/>
                                  <w:u w:val="single"/>
                                </w:rPr>
                              </w:pPr>
                            </w:p>
                            <w:p w14:paraId="7E93F48B" w14:textId="77777777" w:rsidR="003D36A0" w:rsidRDefault="003D36A0">
                              <w:pPr>
                                <w:spacing w:line="256" w:lineRule="auto"/>
                                <w:jc w:val="both"/>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Before the Russian invasion, the villages of Horenka, Moshchun and Ozery were thriving with a total population of more than 11,000 - but they are now in ruins. According to UN statistics, 98 per cent of Moshchun, which was at the epicentre of hostilities in the battle for Kyiv, was destroyed.</w:t>
                              </w:r>
                            </w:p>
                            <w:p w14:paraId="0D197E52" w14:textId="77777777" w:rsidR="003D36A0" w:rsidRDefault="003D36A0">
                              <w:pPr>
                                <w:spacing w:line="256" w:lineRule="auto"/>
                                <w:jc w:val="both"/>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260FD327" w14:textId="77777777" w:rsidR="003D36A0" w:rsidRDefault="003D36A0">
                              <w:pPr>
                                <w:spacing w:line="256" w:lineRule="auto"/>
                                <w:jc w:val="both"/>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Representatives from the NGO, Public Ray of the Future, in co-operation with the territorial defence troops and the Armed Forces of Ukraine, evacuated the villages of Horenky and Moshchun. They managed to establish the supply and distribution of humanitarian aid (food, hygiene and household items, medicines), delivery of hot food to the elderly and people with limited mobility. They also arranged to feed pets left without care.  </w:t>
                              </w:r>
                            </w:p>
                            <w:p w14:paraId="48243DF5" w14:textId="77777777" w:rsidR="003D36A0" w:rsidRDefault="003D36A0">
                              <w:pPr>
                                <w:spacing w:line="256" w:lineRule="auto"/>
                                <w:jc w:val="both"/>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lastRenderedPageBreak/>
                                <w:t> </w:t>
                              </w:r>
                            </w:p>
                            <w:p w14:paraId="3169C216" w14:textId="77777777" w:rsidR="003D36A0" w:rsidRDefault="003D36A0">
                              <w:pPr>
                                <w:spacing w:line="256" w:lineRule="auto"/>
                                <w:jc w:val="both"/>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The group was awarded a grant to set up a project called The Construction Workshop. Thanks to this funding, the residents of the destroyed settlements of Buchansky district have the opportunity to rent construction tools and materials free of charge to repair their damaged homes and restore destroyed ones. </w:t>
                              </w:r>
                            </w:p>
                            <w:p w14:paraId="414796EA" w14:textId="77777777" w:rsidR="003D36A0" w:rsidRDefault="003D36A0">
                              <w:pPr>
                                <w:spacing w:line="256" w:lineRule="auto"/>
                                <w:jc w:val="both"/>
                                <w:textAlignment w:val="baseline"/>
                                <w:rPr>
                                  <w:rFonts w:ascii="Arial" w:eastAsia="Times New Roman" w:hAnsi="Arial" w:cs="Arial"/>
                                  <w:sz w:val="24"/>
                                  <w:szCs w:val="24"/>
                                  <w:lang w:eastAsia="en-GB"/>
                                </w:rPr>
                              </w:pPr>
                              <w:r>
                                <w:rPr>
                                  <w:rFonts w:ascii="Arial" w:eastAsia="Times New Roman" w:hAnsi="Arial" w:cs="Arial"/>
                                  <w:color w:val="000000"/>
                                  <w:sz w:val="24"/>
                                  <w:szCs w:val="24"/>
                                  <w:lang w:eastAsia="en-GB"/>
                                </w:rPr>
                                <w:t> </w:t>
                              </w:r>
                            </w:p>
                            <w:p w14:paraId="72756F70" w14:textId="77777777" w:rsidR="003D36A0" w:rsidRDefault="003D36A0">
                              <w:pPr>
                                <w:spacing w:line="256"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One of those working for the charity said: “We are doing titanic work to solve the humanitarian crisis in the community. This concerns the provision of food, hygiene items and medicines, as well as the provision of materials and tools for the restoration of destroyed housing.  More than 690 families have applied to us for help and this number is growing every day.</w:t>
                              </w:r>
                            </w:p>
                            <w:p w14:paraId="1E411320" w14:textId="77777777" w:rsidR="003D36A0" w:rsidRDefault="003D36A0">
                              <w:pPr>
                                <w:spacing w:line="256"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is planned to purchase construction equipment that will be provided on a free of charge basis for joint use by the community members as needed. For high-cost or highly specialised construction devices, this is the most economical way to use them (a shared use), and for some households it is the only way to get such devices."   </w:t>
                              </w:r>
                            </w:p>
                            <w:p w14:paraId="41877AC8" w14:textId="77777777" w:rsidR="003D36A0" w:rsidRDefault="003D36A0">
                              <w:pPr>
                                <w:spacing w:line="256" w:lineRule="auto"/>
                                <w:rPr>
                                  <w:color w:val="000000"/>
                                  <w:sz w:val="24"/>
                                  <w:szCs w:val="24"/>
                                  <w:u w:val="single"/>
                                </w:rPr>
                              </w:pPr>
                            </w:p>
                            <w:p w14:paraId="057E216D" w14:textId="77777777" w:rsidR="003D36A0" w:rsidRDefault="003D36A0">
                              <w:pPr>
                                <w:spacing w:line="256" w:lineRule="auto"/>
                                <w:rPr>
                                  <w:rFonts w:ascii="Arial" w:hAnsi="Arial" w:cs="Arial"/>
                                  <w:color w:val="000000"/>
                                  <w:sz w:val="24"/>
                                  <w:szCs w:val="24"/>
                                  <w:u w:val="single"/>
                                </w:rPr>
                              </w:pPr>
                            </w:p>
                            <w:p w14:paraId="52D5131C" w14:textId="77777777" w:rsidR="003D36A0" w:rsidRDefault="003D36A0">
                              <w:pPr>
                                <w:pStyle w:val="NormalWeb"/>
                                <w:spacing w:line="330" w:lineRule="atLeast"/>
                                <w:rPr>
                                  <w:rStyle w:val="Strong"/>
                                  <w:lang w:eastAsia="en-US"/>
                                </w:rPr>
                              </w:pPr>
                              <w:r>
                                <w:rPr>
                                  <w:rStyle w:val="Strong"/>
                                  <w:rFonts w:ascii="Arial" w:hAnsi="Arial" w:cs="Arial"/>
                                  <w:color w:val="000000"/>
                                  <w:sz w:val="24"/>
                                  <w:szCs w:val="24"/>
                                  <w:lang w:eastAsia="en-US"/>
                                </w:rPr>
                                <w:t xml:space="preserve">For more information contact: </w:t>
                              </w:r>
                            </w:p>
                            <w:p w14:paraId="534B0212" w14:textId="77777777" w:rsidR="003D36A0" w:rsidRDefault="003D36A0">
                              <w:pPr>
                                <w:pStyle w:val="NormalWeb"/>
                                <w:spacing w:line="330" w:lineRule="atLeast"/>
                                <w:rPr>
                                  <w:rStyle w:val="Strong"/>
                                  <w:color w:val="000000"/>
                                  <w:sz w:val="24"/>
                                  <w:szCs w:val="24"/>
                                  <w:lang w:eastAsia="en-US"/>
                                </w:rPr>
                              </w:pPr>
                              <w:r>
                                <w:rPr>
                                  <w:rStyle w:val="Strong"/>
                                  <w:color w:val="000000"/>
                                  <w:sz w:val="24"/>
                                  <w:szCs w:val="24"/>
                                  <w:lang w:eastAsia="en-US"/>
                                </w:rPr>
                                <w:t xml:space="preserve">(INSERT YOUR DETAILS) </w:t>
                              </w:r>
                            </w:p>
                            <w:p w14:paraId="7F9B51C3" w14:textId="77777777" w:rsidR="003D36A0" w:rsidRDefault="003D36A0">
                              <w:pPr>
                                <w:pStyle w:val="NormalWeb"/>
                                <w:spacing w:line="330" w:lineRule="atLeast"/>
                                <w:rPr>
                                  <w:rStyle w:val="Strong"/>
                                  <w:rFonts w:ascii="Arial" w:hAnsi="Arial" w:cs="Arial"/>
                                  <w:color w:val="000000"/>
                                  <w:sz w:val="24"/>
                                  <w:szCs w:val="24"/>
                                  <w:lang w:eastAsia="en-US"/>
                                </w:rPr>
                              </w:pPr>
                            </w:p>
                            <w:p w14:paraId="049CB542" w14:textId="77777777" w:rsidR="003D36A0" w:rsidRDefault="003D36A0">
                              <w:pPr>
                                <w:pStyle w:val="NormalWeb"/>
                                <w:spacing w:line="330" w:lineRule="atLeast"/>
                                <w:rPr>
                                  <w:rStyle w:val="Strong"/>
                                  <w:rFonts w:ascii="Arial" w:hAnsi="Arial" w:cs="Arial"/>
                                  <w:b w:val="0"/>
                                  <w:bCs w:val="0"/>
                                  <w:color w:val="000000"/>
                                  <w:sz w:val="24"/>
                                  <w:szCs w:val="24"/>
                                  <w:lang w:eastAsia="en-US"/>
                                </w:rPr>
                              </w:pPr>
                              <w:r>
                                <w:rPr>
                                  <w:rStyle w:val="Strong"/>
                                  <w:rFonts w:ascii="Arial" w:hAnsi="Arial" w:cs="Arial"/>
                                  <w:b w:val="0"/>
                                  <w:bCs w:val="0"/>
                                  <w:color w:val="000000"/>
                                  <w:sz w:val="24"/>
                                  <w:szCs w:val="24"/>
                                  <w:lang w:eastAsia="en-US"/>
                                </w:rPr>
                                <w:t xml:space="preserve">Or Juliet Lunam (media advisor) on </w:t>
                              </w:r>
                              <w:hyperlink r:id="rId11" w:history="1">
                                <w:r>
                                  <w:rPr>
                                    <w:rStyle w:val="Hyperlink"/>
                                    <w:rFonts w:ascii="Arial" w:hAnsi="Arial" w:cs="Arial"/>
                                    <w:sz w:val="24"/>
                                    <w:szCs w:val="24"/>
                                    <w:lang w:eastAsia="en-US"/>
                                  </w:rPr>
                                  <w:t>jlunam@christian-aid.org</w:t>
                                </w:r>
                              </w:hyperlink>
                            </w:p>
                            <w:p w14:paraId="0AE24B91" w14:textId="77777777" w:rsidR="003D36A0" w:rsidRDefault="003D36A0">
                              <w:pPr>
                                <w:pStyle w:val="NormalWeb"/>
                                <w:spacing w:line="330" w:lineRule="atLeast"/>
                                <w:rPr>
                                  <w:rStyle w:val="Strong"/>
                                  <w:rFonts w:ascii="Arial" w:hAnsi="Arial" w:cs="Arial"/>
                                  <w:b w:val="0"/>
                                  <w:bCs w:val="0"/>
                                  <w:color w:val="000000"/>
                                  <w:sz w:val="24"/>
                                  <w:szCs w:val="24"/>
                                  <w:lang w:eastAsia="en-US"/>
                                </w:rPr>
                              </w:pPr>
                            </w:p>
                            <w:p w14:paraId="2679C20F" w14:textId="77777777" w:rsidR="003D36A0" w:rsidRDefault="003D36A0">
                              <w:pPr>
                                <w:spacing w:line="256" w:lineRule="auto"/>
                              </w:pPr>
                            </w:p>
                            <w:p w14:paraId="28167EC2" w14:textId="77777777" w:rsidR="003D36A0" w:rsidRDefault="003D36A0">
                              <w:pPr>
                                <w:pStyle w:val="NormalWeb"/>
                                <w:spacing w:line="330" w:lineRule="atLeast"/>
                                <w:rPr>
                                  <w:rFonts w:ascii="Arial" w:hAnsi="Arial" w:cs="Arial"/>
                                  <w:sz w:val="24"/>
                                  <w:szCs w:val="24"/>
                                  <w:lang w:eastAsia="en-US"/>
                                </w:rPr>
                              </w:pPr>
                            </w:p>
                          </w:tc>
                        </w:tr>
                      </w:tbl>
                      <w:p w14:paraId="49247DEF" w14:textId="77777777" w:rsidR="003D36A0" w:rsidRDefault="003D36A0">
                        <w:pPr>
                          <w:spacing w:line="256" w:lineRule="auto"/>
                        </w:pPr>
                      </w:p>
                    </w:tc>
                  </w:tr>
                </w:tbl>
                <w:p w14:paraId="561EE802" w14:textId="77777777" w:rsidR="003D36A0" w:rsidRDefault="003D36A0">
                  <w:pPr>
                    <w:spacing w:line="256" w:lineRule="auto"/>
                    <w:jc w:val="center"/>
                  </w:pPr>
                </w:p>
              </w:tc>
            </w:tr>
          </w:tbl>
          <w:p w14:paraId="6D60DC95" w14:textId="77777777" w:rsidR="003D36A0" w:rsidRDefault="003D36A0">
            <w:pPr>
              <w:spacing w:after="160" w:line="256" w:lineRule="auto"/>
              <w:jc w:val="center"/>
            </w:pPr>
          </w:p>
        </w:tc>
      </w:tr>
    </w:tbl>
    <w:p w14:paraId="3AB7E775" w14:textId="77777777" w:rsidR="003D36A0" w:rsidRDefault="003D36A0" w:rsidP="003D36A0">
      <w:pPr>
        <w:rPr>
          <w:rFonts w:ascii="Arial" w:hAnsi="Arial" w:cs="Arial"/>
          <w:sz w:val="24"/>
          <w:szCs w:val="24"/>
        </w:rPr>
      </w:pPr>
    </w:p>
    <w:p w14:paraId="3C37457A" w14:textId="77777777" w:rsidR="003D36A0" w:rsidRDefault="003D36A0" w:rsidP="003D36A0">
      <w:pPr>
        <w:rPr>
          <w:rFonts w:ascii="Arial" w:hAnsi="Arial" w:cs="Arial"/>
          <w:sz w:val="24"/>
          <w:szCs w:val="24"/>
        </w:rPr>
      </w:pPr>
    </w:p>
    <w:p w14:paraId="731E360D" w14:textId="77777777" w:rsidR="00DD79D9" w:rsidRDefault="00DD79D9"/>
    <w:sectPr w:rsidR="00DD7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A0"/>
    <w:rsid w:val="00054A43"/>
    <w:rsid w:val="00083888"/>
    <w:rsid w:val="002E79EA"/>
    <w:rsid w:val="003D36A0"/>
    <w:rsid w:val="004926B4"/>
    <w:rsid w:val="00C33618"/>
    <w:rsid w:val="00D75C23"/>
    <w:rsid w:val="00DD79D9"/>
    <w:rsid w:val="00F95F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592C"/>
  <w15:chartTrackingRefBased/>
  <w15:docId w15:val="{D17A5C5A-3C73-4760-B95C-E20F44D0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A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6A0"/>
    <w:rPr>
      <w:color w:val="0563C1" w:themeColor="hyperlink"/>
      <w:u w:val="single"/>
    </w:rPr>
  </w:style>
  <w:style w:type="paragraph" w:styleId="NormalWeb">
    <w:name w:val="Normal (Web)"/>
    <w:basedOn w:val="Normal"/>
    <w:uiPriority w:val="99"/>
    <w:semiHidden/>
    <w:unhideWhenUsed/>
    <w:rsid w:val="003D36A0"/>
    <w:pPr>
      <w:spacing w:before="100" w:beforeAutospacing="1" w:after="100" w:afterAutospacing="1"/>
    </w:pPr>
    <w:rPr>
      <w:rFonts w:ascii="Calibri" w:hAnsi="Calibri" w:cs="Calibri"/>
      <w:lang w:eastAsia="en-GB"/>
    </w:rPr>
  </w:style>
  <w:style w:type="paragraph" w:customStyle="1" w:styleId="xmsonormal">
    <w:name w:val="x_msonormal"/>
    <w:basedOn w:val="Normal"/>
    <w:uiPriority w:val="99"/>
    <w:semiHidden/>
    <w:rsid w:val="003D36A0"/>
    <w:rPr>
      <w:rFonts w:ascii="Times New Roman" w:hAnsi="Times New Roman" w:cs="Times New Roman"/>
      <w:sz w:val="24"/>
      <w:szCs w:val="24"/>
      <w:lang w:eastAsia="en-GB"/>
    </w:rPr>
  </w:style>
  <w:style w:type="paragraph" w:customStyle="1" w:styleId="paragraph">
    <w:name w:val="paragraph"/>
    <w:basedOn w:val="Normal"/>
    <w:uiPriority w:val="99"/>
    <w:rsid w:val="003D36A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36A0"/>
  </w:style>
  <w:style w:type="character" w:customStyle="1" w:styleId="eop">
    <w:name w:val="eop"/>
    <w:basedOn w:val="DefaultParagraphFont"/>
    <w:rsid w:val="003D36A0"/>
  </w:style>
  <w:style w:type="character" w:styleId="Strong">
    <w:name w:val="Strong"/>
    <w:basedOn w:val="DefaultParagraphFont"/>
    <w:uiPriority w:val="22"/>
    <w:qFormat/>
    <w:rsid w:val="003D3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redirmj.epresspack.net%2Flnk%2FCAAAA69Ym7IAAcsG-ygAAG4lK_EAAYCrJmUAAAAAAAK39QBjwV_esFcACb0zQMe2Ogsi_qA5GgAAh64%2F1%2FsWWD-_pZcEh3DuSHkLAIWw%2FaHR0cHM6Ly9tZWRpYWNlbnRyZS5jaHJpc3RpYW5haWQub3JnLnVr&amp;data=05%7C01%7CJLunam%40christian-aid.org%7C59e033f246414eeb66da08daf7c67a59%7C9dcc3c2872e94e1bb5112c9bf3bc5878%7C0%7C0%7C638094729080814892%7CUnknown%7CTWFpbGZsb3d8eyJWIjoiMC4wLjAwMDAiLCJQIjoiV2luMzIiLCJBTiI6Ik1haWwiLCJXVCI6Mn0%3D%7C3000%7C%7C%7C&amp;sdata=NxCX%2FrcNM0LL9sbBjEjKte1q5fL1uqSf3ZYjAhRZwmI%3D&amp;reserve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lunam@christian-aid.org"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1CDEE27AD18F498BA1587E5BF21428" ma:contentTypeVersion="15" ma:contentTypeDescription="Create a new document." ma:contentTypeScope="" ma:versionID="98a56ffbac4f2b10af7e5973b1730bbe">
  <xsd:schema xmlns:xsd="http://www.w3.org/2001/XMLSchema" xmlns:xs="http://www.w3.org/2001/XMLSchema" xmlns:p="http://schemas.microsoft.com/office/2006/metadata/properties" xmlns:ns2="5afc876f-6aad-4232-9223-cc644440c40f" xmlns:ns3="204754fc-b945-47d2-b7ae-229876735c1f" xmlns:ns4="05af516d-3959-4b07-9006-c20b9a119ef8" targetNamespace="http://schemas.microsoft.com/office/2006/metadata/properties" ma:root="true" ma:fieldsID="3b8c5a4d69d14562d19bf9c3fbc4d01c" ns2:_="" ns3:_="" ns4:_="">
    <xsd:import namespace="5afc876f-6aad-4232-9223-cc644440c40f"/>
    <xsd:import namespace="204754fc-b945-47d2-b7ae-229876735c1f"/>
    <xsd:import namespace="05af516d-3959-4b07-9006-c20b9a119e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c876f-6aad-4232-9223-cc644440c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cedb28-21b0-4288-ad75-dcb58613293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754fc-b945-47d2-b7ae-229876735c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f516d-3959-4b07-9006-c20b9a119e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817583-b72d-4e95-b5d0-a14fe270e6b0}" ma:internalName="TaxCatchAll" ma:showField="CatchAllData" ma:web="204754fc-b945-47d2-b7ae-229876735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af516d-3959-4b07-9006-c20b9a119ef8" xsi:nil="true"/>
    <lcf76f155ced4ddcb4097134ff3c332f xmlns="5afc876f-6aad-4232-9223-cc644440c4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1C8AB-86A3-4EFC-BE4A-62415CF4B671}"/>
</file>

<file path=customXml/itemProps2.xml><?xml version="1.0" encoding="utf-8"?>
<ds:datastoreItem xmlns:ds="http://schemas.openxmlformats.org/officeDocument/2006/customXml" ds:itemID="{8ECD2F61-18BF-44D7-A5D6-D4C9EA764E06}">
  <ds:schemaRefs>
    <ds:schemaRef ds:uri="http://purl.org/dc/dcmitype/"/>
    <ds:schemaRef ds:uri="http://purl.org/dc/elements/1.1/"/>
    <ds:schemaRef ds:uri="5ff8667b-fa63-471c-91d1-410cf397fefb"/>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05af516d-3959-4b07-9006-c20b9a119ef8"/>
    <ds:schemaRef ds:uri="49659a1b-569b-42dd-b869-b22f19d372b6"/>
    <ds:schemaRef ds:uri="http://schemas.microsoft.com/office/2006/metadata/properties"/>
  </ds:schemaRefs>
</ds:datastoreItem>
</file>

<file path=customXml/itemProps3.xml><?xml version="1.0" encoding="utf-8"?>
<ds:datastoreItem xmlns:ds="http://schemas.openxmlformats.org/officeDocument/2006/customXml" ds:itemID="{EC313B8B-86C8-486F-A06D-69742F8AF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Lunam</dc:creator>
  <cp:keywords/>
  <dc:description/>
  <cp:lastModifiedBy>Tom Wyke</cp:lastModifiedBy>
  <cp:revision>2</cp:revision>
  <dcterms:created xsi:type="dcterms:W3CDTF">2023-02-06T10:58:00Z</dcterms:created>
  <dcterms:modified xsi:type="dcterms:W3CDTF">2023-02-06T10:58:00Z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0x010100241CDEE27AD18F498BA1587E5BF21428</vt:lpwstr>
  </property>
</Properties>
</file>