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ECAA" w14:textId="0E2ADC1E" w:rsidR="00DE4D36" w:rsidRDefault="00DE4D36" w:rsidP="001137D2">
      <w:pPr>
        <w:shd w:val="clear" w:color="auto" w:fill="FFFFFF"/>
        <w:spacing w:after="0" w:line="240" w:lineRule="atLeast"/>
        <w:ind w:right="240"/>
        <w:rPr>
          <w:rFonts w:eastAsia="Times New Roman" w:cstheme="minorHAnsi"/>
          <w:b/>
          <w:color w:val="872178"/>
          <w:sz w:val="32"/>
          <w:szCs w:val="32"/>
          <w:lang w:eastAsia="en-GB"/>
        </w:rPr>
      </w:pPr>
    </w:p>
    <w:p w14:paraId="73B9EEA0" w14:textId="77777777" w:rsidR="00DE4D36" w:rsidRDefault="00DE4D36" w:rsidP="002762CF">
      <w:pPr>
        <w:shd w:val="clear" w:color="auto" w:fill="FFFFFF"/>
        <w:spacing w:after="0" w:line="240" w:lineRule="atLeast"/>
        <w:ind w:left="2552" w:right="240"/>
        <w:rPr>
          <w:rFonts w:eastAsia="Times New Roman" w:cstheme="minorHAnsi"/>
          <w:b/>
          <w:color w:val="872178"/>
          <w:sz w:val="32"/>
          <w:szCs w:val="32"/>
          <w:lang w:eastAsia="en-GB"/>
        </w:rPr>
      </w:pPr>
    </w:p>
    <w:p w14:paraId="3F046B28" w14:textId="585B4E3F" w:rsidR="002762CF" w:rsidRPr="001137D2" w:rsidRDefault="00761992" w:rsidP="001137D2">
      <w:pPr>
        <w:shd w:val="clear" w:color="auto" w:fill="FFFFFF"/>
        <w:spacing w:after="0" w:line="240" w:lineRule="atLeast"/>
        <w:ind w:right="240"/>
        <w:jc w:val="center"/>
        <w:rPr>
          <w:rFonts w:eastAsia="Times New Roman" w:cstheme="minorHAnsi"/>
          <w:b/>
          <w:color w:val="2E74B5" w:themeColor="accent1" w:themeShade="BF"/>
          <w:sz w:val="44"/>
          <w:szCs w:val="44"/>
          <w:lang w:eastAsia="en-GB"/>
        </w:rPr>
      </w:pPr>
      <w:bookmarkStart w:id="0" w:name="_Hlk128387978"/>
      <w:r w:rsidRPr="001137D2">
        <w:rPr>
          <w:rFonts w:eastAsia="Times New Roman" w:cstheme="minorHAnsi"/>
          <w:b/>
          <w:color w:val="2E74B5" w:themeColor="accent1" w:themeShade="BF"/>
          <w:sz w:val="44"/>
          <w:szCs w:val="44"/>
          <w:lang w:eastAsia="en-GB"/>
        </w:rPr>
        <w:t xml:space="preserve">DURHAM </w:t>
      </w:r>
      <w:r w:rsidR="001137D2">
        <w:rPr>
          <w:rFonts w:eastAsia="Times New Roman" w:cstheme="minorHAnsi"/>
          <w:b/>
          <w:color w:val="2E74B5" w:themeColor="accent1" w:themeShade="BF"/>
          <w:sz w:val="44"/>
          <w:szCs w:val="44"/>
          <w:lang w:eastAsia="en-GB"/>
        </w:rPr>
        <w:t>DIOCESE</w:t>
      </w:r>
      <w:r w:rsidR="00DE4D36" w:rsidRPr="001137D2">
        <w:rPr>
          <w:rFonts w:eastAsia="Times New Roman" w:cstheme="minorHAnsi"/>
          <w:b/>
          <w:color w:val="2E74B5" w:themeColor="accent1" w:themeShade="BF"/>
          <w:sz w:val="44"/>
          <w:szCs w:val="44"/>
          <w:lang w:eastAsia="en-GB"/>
        </w:rPr>
        <w:t xml:space="preserve"> VOLUNTEERING</w:t>
      </w:r>
    </w:p>
    <w:p w14:paraId="073C4309" w14:textId="1D4B2412" w:rsidR="00535044" w:rsidRPr="001137D2" w:rsidRDefault="000444BB" w:rsidP="001137D2">
      <w:pPr>
        <w:shd w:val="clear" w:color="auto" w:fill="FFFFFF"/>
        <w:spacing w:after="0" w:line="240" w:lineRule="atLeast"/>
        <w:ind w:right="240"/>
        <w:jc w:val="center"/>
        <w:rPr>
          <w:rFonts w:eastAsia="Times New Roman" w:cstheme="minorHAnsi"/>
          <w:b/>
          <w:color w:val="872178"/>
          <w:sz w:val="44"/>
          <w:szCs w:val="44"/>
          <w:lang w:eastAsia="en-GB"/>
        </w:rPr>
      </w:pPr>
      <w:r w:rsidRPr="001137D2">
        <w:rPr>
          <w:rFonts w:eastAsia="Times New Roman" w:cstheme="minorHAnsi"/>
          <w:b/>
          <w:color w:val="2E74B5" w:themeColor="accent1" w:themeShade="BF"/>
          <w:sz w:val="44"/>
          <w:szCs w:val="44"/>
          <w:lang w:eastAsia="en-GB"/>
        </w:rPr>
        <w:t>ROLE DESCRIPTION</w:t>
      </w:r>
    </w:p>
    <w:p w14:paraId="2DE46339" w14:textId="77777777" w:rsidR="00535044" w:rsidRDefault="00535044" w:rsidP="000444B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p w14:paraId="2DBF48F7" w14:textId="77777777" w:rsidR="002762CF" w:rsidRDefault="002762CF" w:rsidP="000444BB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576"/>
        <w:gridCol w:w="8192"/>
      </w:tblGrid>
      <w:tr w:rsidR="00761992" w:rsidRPr="00CB23FB" w14:paraId="60D5B4D1" w14:textId="77777777" w:rsidTr="00BD29C3">
        <w:tc>
          <w:tcPr>
            <w:tcW w:w="2576" w:type="dxa"/>
          </w:tcPr>
          <w:p w14:paraId="1E5EFB9B" w14:textId="77777777" w:rsidR="00761992" w:rsidRPr="001137D2" w:rsidRDefault="00761992" w:rsidP="000444BB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TITLE</w:t>
            </w:r>
            <w:r w:rsidR="0002217A"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 xml:space="preserve"> OF ROLE</w:t>
            </w:r>
          </w:p>
          <w:p w14:paraId="3CE734E9" w14:textId="77777777" w:rsidR="00761992" w:rsidRPr="001137D2" w:rsidRDefault="00761992" w:rsidP="000444BB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0CE5B30D" w14:textId="78A02082" w:rsidR="009C4060" w:rsidRPr="008A1AEB" w:rsidRDefault="001137D2" w:rsidP="002762CF">
            <w:pPr>
              <w:spacing w:line="240" w:lineRule="atLeast"/>
              <w:ind w:right="240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Vacancy Audit Process Coordinating Volunteer</w:t>
            </w:r>
          </w:p>
          <w:p w14:paraId="6312BC7B" w14:textId="77777777" w:rsidR="00761992" w:rsidRPr="008A1AEB" w:rsidRDefault="00761992" w:rsidP="009C4060">
            <w:pPr>
              <w:spacing w:line="240" w:lineRule="atLeast"/>
              <w:ind w:right="24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</w:p>
        </w:tc>
      </w:tr>
      <w:bookmarkEnd w:id="0"/>
      <w:tr w:rsidR="00761992" w:rsidRPr="00CB23FB" w14:paraId="721FFA2E" w14:textId="77777777" w:rsidTr="00BD29C3">
        <w:tc>
          <w:tcPr>
            <w:tcW w:w="2576" w:type="dxa"/>
          </w:tcPr>
          <w:p w14:paraId="0186929E" w14:textId="77777777" w:rsidR="00327579" w:rsidRPr="001137D2" w:rsidRDefault="00BE09D0" w:rsidP="000444BB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PURPOSE</w:t>
            </w:r>
          </w:p>
          <w:p w14:paraId="22B35EF6" w14:textId="77777777" w:rsidR="00327579" w:rsidRPr="001137D2" w:rsidRDefault="00327579" w:rsidP="000444BB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29FF1DA3" w14:textId="4342939F" w:rsidR="000A0712" w:rsidRPr="001137D2" w:rsidRDefault="001137D2" w:rsidP="000A0712">
            <w:pPr>
              <w:spacing w:line="240" w:lineRule="atLeast"/>
              <w:ind w:right="240"/>
              <w:rPr>
                <w:rFonts w:eastAsia="Times New Roman" w:cstheme="minorHAnsi"/>
                <w:bCs/>
                <w:iCs/>
                <w:color w:val="222222"/>
                <w:sz w:val="24"/>
                <w:szCs w:val="24"/>
                <w:lang w:eastAsia="en-GB"/>
              </w:rPr>
            </w:pPr>
            <w:r w:rsidRPr="001137D2">
              <w:rPr>
                <w:rFonts w:cstheme="minorHAnsi"/>
                <w:bCs/>
              </w:rPr>
              <w:t xml:space="preserve">To coordinate the Vacancy Audit programme, which is designed to help parishes in vacancy become healthier in terms of their attitudes to mission, finance, </w:t>
            </w:r>
            <w:proofErr w:type="gramStart"/>
            <w:r w:rsidRPr="001137D2">
              <w:rPr>
                <w:rFonts w:cstheme="minorHAnsi"/>
                <w:bCs/>
              </w:rPr>
              <w:t>buildings</w:t>
            </w:r>
            <w:proofErr w:type="gramEnd"/>
            <w:r w:rsidRPr="001137D2">
              <w:rPr>
                <w:rFonts w:cstheme="minorHAnsi"/>
                <w:bCs/>
              </w:rPr>
              <w:t xml:space="preserve"> and governance.  Also, to explore how this audit process could be rolled out to parishes not in vacancy, thus helping to enable culture change in the diocese. </w:t>
            </w:r>
          </w:p>
          <w:p w14:paraId="3B20BDD9" w14:textId="77777777" w:rsidR="009E4051" w:rsidRPr="001137D2" w:rsidRDefault="009E4051" w:rsidP="006E072E">
            <w:pPr>
              <w:spacing w:line="240" w:lineRule="atLeast"/>
              <w:ind w:right="24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en-GB"/>
              </w:rPr>
            </w:pPr>
          </w:p>
        </w:tc>
      </w:tr>
      <w:tr w:rsidR="00327579" w:rsidRPr="00CB23FB" w14:paraId="37236119" w14:textId="77777777" w:rsidTr="00BD29C3">
        <w:tc>
          <w:tcPr>
            <w:tcW w:w="2576" w:type="dxa"/>
          </w:tcPr>
          <w:p w14:paraId="4FCDBA6F" w14:textId="77777777" w:rsidR="00327579" w:rsidRPr="001137D2" w:rsidRDefault="008A668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WHAT YOU WILL BE DOING</w:t>
            </w:r>
          </w:p>
          <w:p w14:paraId="22761AC1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  <w:p w14:paraId="27ED1D34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  <w:p w14:paraId="4E862B7B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0C3EF47D" w14:textId="77777777" w:rsidR="00AF74FC" w:rsidRPr="008A1AEB" w:rsidRDefault="000A627F" w:rsidP="00AF74FC">
            <w:pPr>
              <w:keepNext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 this role you can expect to:</w:t>
            </w:r>
          </w:p>
          <w:p w14:paraId="66361AFA" w14:textId="77777777" w:rsidR="000A627F" w:rsidRPr="008A1AEB" w:rsidRDefault="000A627F" w:rsidP="00AF74FC">
            <w:pPr>
              <w:keepNext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3BB54070" w14:textId="67D1DB22" w:rsidR="001137D2" w:rsidRPr="000B10E7" w:rsidRDefault="001137D2" w:rsidP="001137D2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Coordinate </w:t>
            </w:r>
            <w:r w:rsidRPr="000B10E7">
              <w:rPr>
                <w:rFonts w:asciiTheme="minorHAnsi" w:hAnsiTheme="minorHAnsi" w:cstheme="minorHAnsi"/>
              </w:rPr>
              <w:t xml:space="preserve">the facilitator team – to include identifying, </w:t>
            </w:r>
            <w:proofErr w:type="gramStart"/>
            <w:r w:rsidRPr="000B10E7">
              <w:rPr>
                <w:rFonts w:asciiTheme="minorHAnsi" w:hAnsiTheme="minorHAnsi" w:cstheme="minorHAnsi"/>
              </w:rPr>
              <w:t>recruiting</w:t>
            </w:r>
            <w:proofErr w:type="gramEnd"/>
            <w:r w:rsidRPr="000B10E7">
              <w:rPr>
                <w:rFonts w:asciiTheme="minorHAnsi" w:hAnsiTheme="minorHAnsi" w:cstheme="minorHAnsi"/>
              </w:rPr>
              <w:t xml:space="preserve"> and training suitable volunteers, and allocating them to parishes for the audit process.  Also, ensuring that the facilitators’ reports comply with the diocesan template and contain appropriate </w:t>
            </w:r>
            <w:proofErr w:type="gramStart"/>
            <w:r w:rsidRPr="000B10E7">
              <w:rPr>
                <w:rFonts w:asciiTheme="minorHAnsi" w:hAnsiTheme="minorHAnsi" w:cstheme="minorHAnsi"/>
              </w:rPr>
              <w:t>recommendations</w:t>
            </w:r>
            <w:proofErr w:type="gramEnd"/>
            <w:r w:rsidRPr="000B10E7">
              <w:rPr>
                <w:rFonts w:asciiTheme="minorHAnsi" w:hAnsiTheme="minorHAnsi" w:cstheme="minorHAnsi"/>
              </w:rPr>
              <w:t xml:space="preserve"> </w:t>
            </w:r>
          </w:p>
          <w:p w14:paraId="3375EA9F" w14:textId="77777777" w:rsidR="001137D2" w:rsidRPr="000B10E7" w:rsidRDefault="001137D2" w:rsidP="001137D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</w:p>
          <w:p w14:paraId="4DB698BF" w14:textId="0B8B8525" w:rsidR="001137D2" w:rsidRPr="000B10E7" w:rsidRDefault="001137D2" w:rsidP="001137D2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10E7">
              <w:rPr>
                <w:rFonts w:asciiTheme="minorHAnsi" w:hAnsiTheme="minorHAnsi" w:cstheme="minorHAnsi"/>
              </w:rPr>
              <w:t>Provid</w:t>
            </w:r>
            <w:r>
              <w:rPr>
                <w:rFonts w:asciiTheme="minorHAnsi" w:hAnsiTheme="minorHAnsi" w:cstheme="minorHAnsi"/>
              </w:rPr>
              <w:t>e</w:t>
            </w:r>
            <w:r w:rsidRPr="000B10E7">
              <w:rPr>
                <w:rFonts w:asciiTheme="minorHAnsi" w:hAnsiTheme="minorHAnsi" w:cstheme="minorHAnsi"/>
              </w:rPr>
              <w:t xml:space="preserve"> a pre-audit brief to the appointed facilitator – to include financial and </w:t>
            </w:r>
            <w:r>
              <w:rPr>
                <w:rFonts w:asciiTheme="minorHAnsi" w:hAnsiTheme="minorHAnsi" w:cstheme="minorHAnsi"/>
              </w:rPr>
              <w:t>missional</w:t>
            </w:r>
            <w:r w:rsidRPr="000B10E7">
              <w:rPr>
                <w:rFonts w:asciiTheme="minorHAnsi" w:hAnsiTheme="minorHAnsi" w:cstheme="minorHAnsi"/>
              </w:rPr>
              <w:t xml:space="preserve"> data, also any relevant background information obtained from Cuthbert House sta</w:t>
            </w:r>
            <w:r>
              <w:rPr>
                <w:rFonts w:asciiTheme="minorHAnsi" w:hAnsiTheme="minorHAnsi" w:cstheme="minorHAnsi"/>
              </w:rPr>
              <w:t>f</w:t>
            </w:r>
            <w:r w:rsidRPr="000B10E7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(inc. Buildings for Mission, Safeguarding,</w:t>
            </w:r>
            <w:r w:rsidRPr="000B10E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as well as Finance, </w:t>
            </w:r>
            <w:r w:rsidRPr="000B10E7">
              <w:rPr>
                <w:rFonts w:asciiTheme="minorHAnsi" w:hAnsiTheme="minorHAnsi" w:cstheme="minorHAnsi"/>
              </w:rPr>
              <w:t>the relevant Archdeacon, Area Dean and Lay Chair</w:t>
            </w:r>
          </w:p>
          <w:p w14:paraId="710EC00F" w14:textId="77777777" w:rsidR="001137D2" w:rsidRPr="000B10E7" w:rsidRDefault="001137D2" w:rsidP="001137D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</w:p>
          <w:p w14:paraId="5DEAF622" w14:textId="01EE4A2E" w:rsidR="001137D2" w:rsidRPr="000B10E7" w:rsidRDefault="001137D2" w:rsidP="001137D2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10E7">
              <w:rPr>
                <w:rFonts w:asciiTheme="minorHAnsi" w:hAnsiTheme="minorHAnsi" w:cstheme="minorHAnsi"/>
              </w:rPr>
              <w:t xml:space="preserve">Report to the Vacancy Audit Group – regular reporting of progress and provision of completed reports (with recommendations) to the </w:t>
            </w:r>
            <w:proofErr w:type="gramStart"/>
            <w:r w:rsidRPr="000B10E7">
              <w:rPr>
                <w:rFonts w:asciiTheme="minorHAnsi" w:hAnsiTheme="minorHAnsi" w:cstheme="minorHAnsi"/>
              </w:rPr>
              <w:t>Group</w:t>
            </w:r>
            <w:proofErr w:type="gramEnd"/>
          </w:p>
          <w:p w14:paraId="19F16BC4" w14:textId="77777777" w:rsidR="001137D2" w:rsidRPr="000B10E7" w:rsidRDefault="001137D2" w:rsidP="001137D2">
            <w:pPr>
              <w:pStyle w:val="Bodytext20"/>
              <w:shd w:val="clear" w:color="auto" w:fill="auto"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</w:p>
          <w:p w14:paraId="5DC009E1" w14:textId="55FE4AB5" w:rsidR="001137D2" w:rsidRPr="000B10E7" w:rsidRDefault="001137D2" w:rsidP="001137D2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B10E7">
              <w:rPr>
                <w:rFonts w:asciiTheme="minorHAnsi" w:hAnsiTheme="minorHAnsi" w:cstheme="minorHAnsi"/>
              </w:rPr>
              <w:t>Provid</w:t>
            </w:r>
            <w:r>
              <w:rPr>
                <w:rFonts w:asciiTheme="minorHAnsi" w:hAnsiTheme="minorHAnsi" w:cstheme="minorHAnsi"/>
              </w:rPr>
              <w:t>e</w:t>
            </w:r>
            <w:r w:rsidRPr="000B10E7">
              <w:rPr>
                <w:rFonts w:asciiTheme="minorHAnsi" w:hAnsiTheme="minorHAnsi" w:cstheme="minorHAnsi"/>
              </w:rPr>
              <w:t xml:space="preserve"> a post-audit check with parishes – ensuring that recommendations have been implemented and obtaining feedback from the parishes about their experience of the </w:t>
            </w:r>
            <w:proofErr w:type="gramStart"/>
            <w:r w:rsidRPr="000B10E7">
              <w:rPr>
                <w:rFonts w:asciiTheme="minorHAnsi" w:hAnsiTheme="minorHAnsi" w:cstheme="minorHAnsi"/>
              </w:rPr>
              <w:t>audit</w:t>
            </w:r>
            <w:proofErr w:type="gramEnd"/>
          </w:p>
          <w:p w14:paraId="2B47E81D" w14:textId="77777777" w:rsidR="001137D2" w:rsidRPr="000B10E7" w:rsidRDefault="001137D2" w:rsidP="001137D2">
            <w:pPr>
              <w:pStyle w:val="ListParagraph"/>
              <w:rPr>
                <w:rFonts w:cstheme="minorHAnsi"/>
              </w:rPr>
            </w:pPr>
          </w:p>
          <w:p w14:paraId="00A05F2E" w14:textId="6D1529F2" w:rsidR="001137D2" w:rsidRPr="000B10E7" w:rsidRDefault="001137D2" w:rsidP="001137D2">
            <w:pPr>
              <w:pStyle w:val="Bodytext2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collaboration with others, d</w:t>
            </w:r>
            <w:r w:rsidRPr="000B10E7">
              <w:rPr>
                <w:rFonts w:asciiTheme="minorHAnsi" w:hAnsiTheme="minorHAnsi" w:cstheme="minorHAnsi"/>
              </w:rPr>
              <w:t xml:space="preserve">evelop and adapt the Vacancy Audit process so that it can be used as a Mission Audit tool for any parish – possibly in conjunction with the Archdeacon’s Inspection </w:t>
            </w:r>
            <w:proofErr w:type="gramStart"/>
            <w:r w:rsidRPr="000B10E7">
              <w:rPr>
                <w:rFonts w:asciiTheme="minorHAnsi" w:hAnsiTheme="minorHAnsi" w:cstheme="minorHAnsi"/>
              </w:rPr>
              <w:t>process</w:t>
            </w:r>
            <w:proofErr w:type="gramEnd"/>
          </w:p>
          <w:p w14:paraId="0E4CA44D" w14:textId="77777777" w:rsidR="00AF74FC" w:rsidRPr="008A1AEB" w:rsidRDefault="00AF74FC" w:rsidP="00AF74FC">
            <w:pPr>
              <w:keepNext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2D47C7EF" w14:textId="563F3332" w:rsidR="007B119F" w:rsidRPr="007B119F" w:rsidRDefault="000057CC" w:rsidP="007B119F">
            <w:pPr>
              <w:ind w:right="40"/>
              <w:rPr>
                <w:rFonts w:cstheme="minorHAnsi"/>
                <w:iCs/>
                <w:sz w:val="24"/>
                <w:szCs w:val="24"/>
              </w:rPr>
            </w:pPr>
            <w:r w:rsidRPr="008A1AEB">
              <w:rPr>
                <w:rFonts w:cstheme="minorHAnsi"/>
                <w:iCs/>
                <w:sz w:val="24"/>
                <w:szCs w:val="24"/>
              </w:rPr>
              <w:t xml:space="preserve">Durham </w:t>
            </w:r>
            <w:r w:rsidR="001137D2">
              <w:rPr>
                <w:rFonts w:cstheme="minorHAnsi"/>
                <w:iCs/>
                <w:sz w:val="24"/>
                <w:szCs w:val="24"/>
              </w:rPr>
              <w:t>Diocese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is committed to safeguarding. </w:t>
            </w:r>
            <w:r w:rsidR="00E26AB0">
              <w:rPr>
                <w:rFonts w:cstheme="minorHAnsi"/>
                <w:iCs/>
                <w:sz w:val="24"/>
                <w:szCs w:val="24"/>
              </w:rPr>
              <w:t xml:space="preserve">We </w:t>
            </w:r>
            <w:r w:rsidR="00842806" w:rsidRPr="008A1AEB">
              <w:rPr>
                <w:rFonts w:cstheme="minorHAnsi"/>
                <w:iCs/>
                <w:sz w:val="24"/>
                <w:szCs w:val="24"/>
              </w:rPr>
              <w:t xml:space="preserve">expect all staff and volunteers </w:t>
            </w:r>
            <w:r w:rsidR="00E26AB0">
              <w:rPr>
                <w:rFonts w:cstheme="minorHAnsi"/>
                <w:iCs/>
                <w:sz w:val="24"/>
                <w:szCs w:val="24"/>
              </w:rPr>
              <w:t xml:space="preserve">to </w:t>
            </w:r>
            <w:r w:rsidR="00842806" w:rsidRPr="008A1AEB">
              <w:rPr>
                <w:rFonts w:cstheme="minorHAnsi"/>
                <w:iCs/>
                <w:sz w:val="24"/>
                <w:szCs w:val="24"/>
              </w:rPr>
              <w:t xml:space="preserve">share this commitment. 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If at any time </w:t>
            </w:r>
            <w:r w:rsidR="00E26AB0">
              <w:rPr>
                <w:rFonts w:cstheme="minorHAnsi"/>
                <w:iCs/>
                <w:sz w:val="24"/>
                <w:szCs w:val="24"/>
              </w:rPr>
              <w:t>you see or hear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anything that could suggest a safeguarding risk</w:t>
            </w:r>
            <w:r w:rsidR="00E26AB0">
              <w:rPr>
                <w:rFonts w:cstheme="minorHAnsi"/>
                <w:iCs/>
                <w:sz w:val="24"/>
                <w:szCs w:val="24"/>
              </w:rPr>
              <w:t>,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or </w:t>
            </w:r>
            <w:r w:rsidR="00E26AB0">
              <w:rPr>
                <w:rFonts w:cstheme="minorHAnsi"/>
                <w:iCs/>
                <w:sz w:val="24"/>
                <w:szCs w:val="24"/>
              </w:rPr>
              <w:t>you have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any other reason to be concerned, </w:t>
            </w:r>
            <w:r w:rsidR="00E26AB0">
              <w:rPr>
                <w:rFonts w:cstheme="minorHAnsi"/>
                <w:iCs/>
                <w:sz w:val="24"/>
                <w:szCs w:val="24"/>
              </w:rPr>
              <w:t>you must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report</w:t>
            </w:r>
            <w:r w:rsidR="00E26AB0">
              <w:rPr>
                <w:rFonts w:cstheme="minorHAnsi"/>
                <w:iCs/>
                <w:sz w:val="24"/>
                <w:szCs w:val="24"/>
              </w:rPr>
              <w:t xml:space="preserve"> it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 immediately to the </w:t>
            </w:r>
            <w:r w:rsidR="001137D2">
              <w:rPr>
                <w:rFonts w:cstheme="minorHAnsi"/>
                <w:iCs/>
                <w:sz w:val="24"/>
                <w:szCs w:val="24"/>
              </w:rPr>
              <w:t xml:space="preserve">Diocesan </w:t>
            </w:r>
            <w:r w:rsidRPr="008A1AEB">
              <w:rPr>
                <w:rFonts w:cstheme="minorHAnsi"/>
                <w:iCs/>
                <w:sz w:val="24"/>
                <w:szCs w:val="24"/>
              </w:rPr>
              <w:t xml:space="preserve">Safeguarding </w:t>
            </w:r>
            <w:r w:rsidR="001137D2">
              <w:rPr>
                <w:rFonts w:cstheme="minorHAnsi"/>
                <w:iCs/>
                <w:sz w:val="24"/>
                <w:szCs w:val="24"/>
              </w:rPr>
              <w:t>Adviser</w:t>
            </w:r>
            <w:r w:rsidRPr="008A1AEB">
              <w:rPr>
                <w:rFonts w:cstheme="minorHAnsi"/>
                <w:iCs/>
                <w:sz w:val="24"/>
                <w:szCs w:val="24"/>
              </w:rPr>
              <w:t>. Safeguarding is everyone’s responsibility</w:t>
            </w:r>
            <w:r w:rsidR="001137D2">
              <w:rPr>
                <w:rFonts w:cstheme="minorHAnsi"/>
                <w:iCs/>
                <w:sz w:val="24"/>
                <w:szCs w:val="24"/>
              </w:rPr>
              <w:t>.</w:t>
            </w:r>
            <w:r w:rsidR="007B119F">
              <w:rPr>
                <w:rFonts w:cstheme="minorHAnsi"/>
                <w:iCs/>
                <w:sz w:val="24"/>
                <w:szCs w:val="24"/>
              </w:rPr>
              <w:br/>
            </w:r>
          </w:p>
          <w:p w14:paraId="35CDEAE0" w14:textId="77777777" w:rsidR="000057CC" w:rsidRPr="008A1AEB" w:rsidRDefault="000057CC" w:rsidP="00E26AB0">
            <w:pPr>
              <w:ind w:right="40"/>
              <w:rPr>
                <w:rFonts w:cstheme="minorHAnsi"/>
                <w:iCs/>
                <w:sz w:val="24"/>
                <w:szCs w:val="24"/>
              </w:rPr>
            </w:pPr>
          </w:p>
          <w:p w14:paraId="37B85F0E" w14:textId="77777777" w:rsidR="00AF74FC" w:rsidRPr="008A1AEB" w:rsidRDefault="00AF74FC" w:rsidP="000057CC">
            <w:pPr>
              <w:keepNext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BD29C3" w:rsidRPr="00CB23FB" w14:paraId="0113F857" w14:textId="77777777" w:rsidTr="00BD29C3">
        <w:tc>
          <w:tcPr>
            <w:tcW w:w="2576" w:type="dxa"/>
          </w:tcPr>
          <w:p w14:paraId="6350BAB8" w14:textId="77777777" w:rsidR="00BD29C3" w:rsidRPr="001137D2" w:rsidRDefault="00AF74FC" w:rsidP="00BD29C3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LOCATION AND TIMES</w:t>
            </w:r>
          </w:p>
          <w:p w14:paraId="2B181F5A" w14:textId="77777777" w:rsidR="00BD29C3" w:rsidRPr="001137D2" w:rsidDel="008A6689" w:rsidRDefault="00BD29C3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577798DC" w14:textId="3D925F1F" w:rsidR="00AF74FC" w:rsidRPr="001137D2" w:rsidRDefault="00FE4EF7" w:rsidP="00FE4EF7">
            <w:p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>In this role you will usually be based</w:t>
            </w:r>
            <w:r w:rsidR="000A0712"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 </w:t>
            </w:r>
            <w:proofErr w:type="gramStart"/>
            <w:r w:rsidR="001137D2"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>Cuthbert House</w:t>
            </w:r>
            <w:r w:rsidR="00F93EC7">
              <w:rPr>
                <w:rFonts w:eastAsia="Times New Roman" w:cstheme="minorHAnsi"/>
                <w:sz w:val="24"/>
                <w:szCs w:val="24"/>
                <w:lang w:eastAsia="en-GB"/>
              </w:rPr>
              <w:t>,</w:t>
            </w:r>
            <w:r w:rsidR="001137D2"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or</w:t>
            </w:r>
            <w:proofErr w:type="gramEnd"/>
            <w:r w:rsidR="001137D2"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work</w:t>
            </w:r>
            <w:r w:rsidR="00F93EC7">
              <w:rPr>
                <w:rFonts w:eastAsia="Times New Roman" w:cstheme="minorHAnsi"/>
                <w:sz w:val="24"/>
                <w:szCs w:val="24"/>
                <w:lang w:eastAsia="en-GB"/>
              </w:rPr>
              <w:t>ing</w:t>
            </w:r>
            <w:r w:rsidR="001137D2"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from home.</w:t>
            </w:r>
          </w:p>
          <w:p w14:paraId="22300F9C" w14:textId="77777777" w:rsidR="00FE4EF7" w:rsidRPr="001137D2" w:rsidRDefault="00FE4EF7" w:rsidP="00FE4EF7">
            <w:p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9B7343A" w14:textId="57158C96" w:rsidR="000A0712" w:rsidRPr="001137D2" w:rsidRDefault="00FE4EF7" w:rsidP="000A0712">
            <w:p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We ask </w:t>
            </w:r>
            <w:r w:rsid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someone </w:t>
            </w: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>volunteer</w:t>
            </w:r>
            <w:r w:rsidR="001137D2">
              <w:rPr>
                <w:rFonts w:eastAsia="Times New Roman" w:cstheme="minorHAnsi"/>
                <w:sz w:val="24"/>
                <w:szCs w:val="24"/>
                <w:lang w:eastAsia="en-GB"/>
              </w:rPr>
              <w:t>ing for</w:t>
            </w: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this role ideally</w:t>
            </w:r>
            <w:r w:rsidR="00F93E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to</w:t>
            </w: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offer </w:t>
            </w:r>
            <w:r w:rsid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up to two days a week.  This can be done flexibly, to suit </w:t>
            </w:r>
            <w:r w:rsidR="00F93E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both </w:t>
            </w:r>
            <w:r w:rsid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volunteer and the needs of the role. </w:t>
            </w:r>
          </w:p>
          <w:p w14:paraId="7FB2953B" w14:textId="77777777" w:rsidR="00BD29C3" w:rsidRPr="001137D2" w:rsidRDefault="00BD29C3" w:rsidP="001137D2">
            <w:p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327579" w:rsidRPr="00CB23FB" w14:paraId="171B6D4E" w14:textId="77777777" w:rsidTr="00BD29C3">
        <w:tc>
          <w:tcPr>
            <w:tcW w:w="2576" w:type="dxa"/>
          </w:tcPr>
          <w:p w14:paraId="762AD77A" w14:textId="77777777" w:rsidR="00327579" w:rsidRPr="001137D2" w:rsidRDefault="006050DA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lastRenderedPageBreak/>
              <w:t xml:space="preserve">WHAT WE </w:t>
            </w:r>
            <w:r w:rsidR="00AF74FC"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 xml:space="preserve">ARE </w:t>
            </w: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LOOKING FOR</w:t>
            </w:r>
          </w:p>
          <w:p w14:paraId="693EA366" w14:textId="77777777" w:rsidR="00327579" w:rsidRPr="001137D2" w:rsidRDefault="00327579" w:rsidP="00AC075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1829CFF3" w14:textId="39078778" w:rsidR="000A0712" w:rsidRPr="00EC12E0" w:rsidRDefault="001137D2" w:rsidP="00EC12E0">
            <w:pPr>
              <w:pStyle w:val="ListParagraph"/>
              <w:numPr>
                <w:ilvl w:val="0"/>
                <w:numId w:val="24"/>
              </w:num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Please see </w:t>
            </w:r>
            <w:r w:rsidR="00EC12E0">
              <w:rPr>
                <w:rFonts w:eastAsia="Times New Roman" w:cstheme="minorHAnsi"/>
                <w:sz w:val="24"/>
                <w:szCs w:val="24"/>
                <w:lang w:eastAsia="en-GB"/>
              </w:rPr>
              <w:t>separate</w:t>
            </w:r>
            <w:r w:rsidRPr="001137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EC12E0">
              <w:rPr>
                <w:rFonts w:eastAsia="Times New Roman" w:cstheme="minorHAnsi"/>
                <w:sz w:val="24"/>
                <w:szCs w:val="24"/>
                <w:lang w:eastAsia="en-GB"/>
              </w:rPr>
              <w:t>person specification</w:t>
            </w:r>
            <w:r w:rsidR="00971E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the criteria we are looking for in this voluntary role</w:t>
            </w:r>
          </w:p>
        </w:tc>
      </w:tr>
      <w:tr w:rsidR="005333FB" w:rsidRPr="00CB23FB" w14:paraId="2CEDB817" w14:textId="77777777" w:rsidTr="00BD29C3">
        <w:tc>
          <w:tcPr>
            <w:tcW w:w="2576" w:type="dxa"/>
          </w:tcPr>
          <w:p w14:paraId="123CFC84" w14:textId="77777777" w:rsidR="005333FB" w:rsidRPr="001137D2" w:rsidRDefault="005333FB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FIRST STEPS</w:t>
            </w:r>
          </w:p>
          <w:p w14:paraId="48B009C0" w14:textId="77777777" w:rsidR="005333FB" w:rsidRPr="001137D2" w:rsidRDefault="005333FB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2472F4A0" w14:textId="363A1021" w:rsidR="005333FB" w:rsidRPr="008A1AEB" w:rsidRDefault="005333FB" w:rsidP="005333FB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Recruitment is through an application</w:t>
            </w:r>
            <w:r w:rsidR="00DA4FA0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form with references, informal </w:t>
            </w: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interview, </w:t>
            </w:r>
            <w:proofErr w:type="gramStart"/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induction</w:t>
            </w:r>
            <w:proofErr w:type="gramEnd"/>
            <w:r w:rsidR="00EC12E0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and introductory period</w:t>
            </w:r>
            <w:r w:rsidR="00EC6B9C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.</w:t>
            </w:r>
          </w:p>
          <w:p w14:paraId="691F6AD9" w14:textId="77777777" w:rsidR="00E26AB0" w:rsidRPr="00E26AB0" w:rsidRDefault="000057CC" w:rsidP="00E26AB0">
            <w:pPr>
              <w:pStyle w:val="ListParagraph"/>
              <w:keepNext/>
              <w:numPr>
                <w:ilvl w:val="0"/>
                <w:numId w:val="10"/>
              </w:numPr>
              <w:spacing w:line="240" w:lineRule="atLeast"/>
              <w:ind w:right="240"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E26AB0">
              <w:rPr>
                <w:rFonts w:eastAsia="Times New Roman" w:cstheme="minorHAnsi"/>
                <w:bCs/>
                <w:sz w:val="24"/>
                <w:szCs w:val="24"/>
              </w:rPr>
              <w:t xml:space="preserve">You </w:t>
            </w:r>
            <w:r w:rsidR="00E26AB0">
              <w:rPr>
                <w:rFonts w:eastAsia="Times New Roman" w:cstheme="minorHAnsi"/>
                <w:bCs/>
                <w:sz w:val="24"/>
                <w:szCs w:val="24"/>
              </w:rPr>
              <w:t>must</w:t>
            </w:r>
            <w:r w:rsidRPr="00E26AB0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E26AB0">
              <w:rPr>
                <w:rFonts w:eastAsia="Times New Roman" w:cstheme="minorHAnsi"/>
                <w:bCs/>
                <w:sz w:val="24"/>
                <w:szCs w:val="24"/>
              </w:rPr>
              <w:t>undertake</w:t>
            </w:r>
            <w:r w:rsidRPr="00E26AB0">
              <w:rPr>
                <w:rFonts w:eastAsia="Times New Roman" w:cstheme="minorHAnsi"/>
                <w:bCs/>
                <w:sz w:val="24"/>
                <w:szCs w:val="24"/>
              </w:rPr>
              <w:t xml:space="preserve"> all required safeguarding training before your start date and </w:t>
            </w:r>
            <w:proofErr w:type="gramStart"/>
            <w:r w:rsidRPr="00E26AB0">
              <w:rPr>
                <w:rFonts w:eastAsia="Times New Roman" w:cstheme="minorHAnsi"/>
                <w:bCs/>
                <w:sz w:val="24"/>
                <w:szCs w:val="24"/>
              </w:rPr>
              <w:t>at all times</w:t>
            </w:r>
            <w:proofErr w:type="gramEnd"/>
            <w:r w:rsidRPr="00E26AB0">
              <w:rPr>
                <w:rFonts w:eastAsia="Times New Roman" w:cstheme="minorHAnsi"/>
                <w:bCs/>
                <w:sz w:val="24"/>
                <w:szCs w:val="24"/>
              </w:rPr>
              <w:t xml:space="preserve"> work within the policy and procedures of the relevant safeguarding policies</w:t>
            </w:r>
            <w:r w:rsidR="00EC6B9C" w:rsidRPr="00E26AB0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  <w:p w14:paraId="0D41B5F2" w14:textId="77777777" w:rsidR="00DA4FA0" w:rsidRPr="008A1AEB" w:rsidRDefault="00DA4FA0" w:rsidP="00F93EC7">
            <w:pPr>
              <w:pStyle w:val="ListParagraph"/>
              <w:keepNext/>
              <w:spacing w:line="240" w:lineRule="atLeast"/>
              <w:ind w:right="240"/>
              <w:outlineLvl w:val="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0057CC" w:rsidRPr="00CB23FB" w14:paraId="44FA744E" w14:textId="77777777" w:rsidTr="00BD29C3">
        <w:tc>
          <w:tcPr>
            <w:tcW w:w="2576" w:type="dxa"/>
          </w:tcPr>
          <w:p w14:paraId="36BC2685" w14:textId="77777777" w:rsidR="000057CC" w:rsidRPr="001137D2" w:rsidRDefault="000057CC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DISCLOSURE &amp; BARRING SERVICE (DBS) REQUIREMENTS</w:t>
            </w:r>
          </w:p>
          <w:p w14:paraId="6B1E7FD3" w14:textId="77777777" w:rsidR="000057CC" w:rsidRPr="001137D2" w:rsidRDefault="000057CC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7794B6DC" w14:textId="66E1FED9" w:rsidR="00E1741F" w:rsidRPr="00EC12E0" w:rsidRDefault="00E1741F" w:rsidP="00E1741F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447C498B" w14:textId="59D99D27" w:rsidR="00E1741F" w:rsidRPr="008A1AEB" w:rsidRDefault="00E1741F" w:rsidP="00E1741F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A1AEB">
              <w:rPr>
                <w:rFonts w:asciiTheme="minorHAnsi" w:hAnsiTheme="minorHAnsi" w:cstheme="minorHAnsi"/>
                <w:iCs/>
                <w:sz w:val="24"/>
                <w:szCs w:val="24"/>
              </w:rPr>
              <w:t>This post is subject to completion of a confidential declaration form</w:t>
            </w:r>
            <w:r w:rsidRPr="008A1A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  <w:p w14:paraId="74FD57E7" w14:textId="77777777" w:rsidR="00E1741F" w:rsidRPr="008A1AEB" w:rsidRDefault="00E1741F" w:rsidP="00E1741F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02EF85B" w14:textId="12112A7C" w:rsidR="000057CC" w:rsidRPr="00EC12E0" w:rsidRDefault="00E1741F" w:rsidP="00EC12E0">
            <w:pPr>
              <w:pStyle w:val="NoSpacing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8A1AEB">
              <w:rPr>
                <w:rFonts w:asciiTheme="minorHAnsi" w:hAnsiTheme="minorHAnsi" w:cstheme="minorHAnsi"/>
                <w:iCs/>
                <w:sz w:val="24"/>
                <w:szCs w:val="24"/>
              </w:rPr>
              <w:t>This post is subject to a Basic DBS Check</w:t>
            </w:r>
          </w:p>
        </w:tc>
      </w:tr>
      <w:tr w:rsidR="00327579" w:rsidRPr="00CB23FB" w14:paraId="6D706C3C" w14:textId="77777777" w:rsidTr="00BD29C3">
        <w:tc>
          <w:tcPr>
            <w:tcW w:w="2576" w:type="dxa"/>
          </w:tcPr>
          <w:p w14:paraId="574CA57B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 xml:space="preserve">TRAINING </w:t>
            </w:r>
          </w:p>
          <w:p w14:paraId="32755506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0081EF86" w14:textId="77777777" w:rsidR="007B119F" w:rsidRPr="007B119F" w:rsidRDefault="007B119F" w:rsidP="007B119F">
            <w:pPr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</w:pPr>
          </w:p>
          <w:p w14:paraId="13CE88BA" w14:textId="77777777" w:rsidR="007B119F" w:rsidRPr="008F7BF8" w:rsidRDefault="007B119F" w:rsidP="007B119F">
            <w:p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We ask you to undertake the following essential online courses; you </w:t>
            </w:r>
            <w:r w:rsidRPr="008F7BF8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must complete them before you start your volunteer role</w:t>
            </w:r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.  If you would like support with access or you have been affected by any of the content, please let us know as help is </w:t>
            </w:r>
            <w:proofErr w:type="gramStart"/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available</w:t>
            </w:r>
            <w:proofErr w:type="gramEnd"/>
          </w:p>
          <w:p w14:paraId="755FFF04" w14:textId="77777777" w:rsidR="007B119F" w:rsidRPr="008F7BF8" w:rsidRDefault="007B119F" w:rsidP="007B119F">
            <w:pPr>
              <w:pStyle w:val="ListParagraph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7EC731AD" w14:textId="77777777" w:rsidR="007B119F" w:rsidRPr="008F7BF8" w:rsidRDefault="007B119F" w:rsidP="007B119F">
            <w:pPr>
              <w:pStyle w:val="ListParagraph"/>
              <w:numPr>
                <w:ilvl w:val="0"/>
                <w:numId w:val="11"/>
              </w:numPr>
              <w:spacing w:after="160"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F7BF8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National Church of England Safeguarding training</w:t>
            </w:r>
          </w:p>
          <w:p w14:paraId="3AC9ADC3" w14:textId="77777777" w:rsidR="007B119F" w:rsidRPr="008F7BF8" w:rsidRDefault="007B119F" w:rsidP="007B119F">
            <w:pPr>
              <w:pStyle w:val="ListParagraph"/>
              <w:spacing w:after="160"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Basic Awareness module and Foundation module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– please register as part of ‘Durham Diocese’</w:t>
            </w:r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  <w:hyperlink r:id="rId8" w:history="1">
              <w:r w:rsidRPr="008F7BF8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https://safeguardingtraining.cofeportal.org/</w:t>
              </w:r>
            </w:hyperlink>
            <w:r w:rsidRPr="008F7BF8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</w:t>
            </w:r>
          </w:p>
          <w:p w14:paraId="0DA07D04" w14:textId="77777777" w:rsidR="009C4060" w:rsidRDefault="009C4060" w:rsidP="00800843">
            <w:pPr>
              <w:pStyle w:val="ListParagraph"/>
              <w:spacing w:line="240" w:lineRule="atLeast"/>
              <w:ind w:right="240"/>
              <w:rPr>
                <w:rFonts w:cstheme="minorHAnsi"/>
                <w:b/>
                <w:color w:val="222222"/>
                <w:sz w:val="24"/>
                <w:szCs w:val="24"/>
                <w:lang w:eastAsia="en-GB"/>
              </w:rPr>
            </w:pPr>
          </w:p>
          <w:p w14:paraId="448CED17" w14:textId="21246E19" w:rsidR="00800843" w:rsidRPr="008A1AEB" w:rsidRDefault="00800843" w:rsidP="00800843">
            <w:pPr>
              <w:pStyle w:val="ListParagraph"/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327579" w:rsidRPr="00CB23FB" w14:paraId="10849D03" w14:textId="77777777" w:rsidTr="00BD29C3">
        <w:tc>
          <w:tcPr>
            <w:tcW w:w="2576" w:type="dxa"/>
          </w:tcPr>
          <w:p w14:paraId="0CF534AF" w14:textId="77777777" w:rsidR="00657201" w:rsidRPr="001137D2" w:rsidRDefault="00533794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SUPPORT</w:t>
            </w:r>
            <w:r w:rsidR="008A6689"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 xml:space="preserve"> &amp; SUPERVISION</w:t>
            </w:r>
          </w:p>
          <w:p w14:paraId="35F2CCDB" w14:textId="77777777" w:rsidR="00327579" w:rsidRPr="001137D2" w:rsidRDefault="00327579" w:rsidP="00327579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</w:tcPr>
          <w:p w14:paraId="3EA9B8A3" w14:textId="77777777" w:rsidR="00CB23FB" w:rsidRPr="008A1AEB" w:rsidRDefault="008A6689" w:rsidP="004F20EB">
            <w:p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You will be supported </w:t>
            </w:r>
            <w:r w:rsidR="00842806"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and supervised </w:t>
            </w: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 your usual activities by</w:t>
            </w:r>
            <w:r w:rsidR="00BD29C3"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: </w:t>
            </w:r>
          </w:p>
          <w:p w14:paraId="101D1F35" w14:textId="77777777" w:rsidR="00CB23FB" w:rsidRPr="008A1AEB" w:rsidRDefault="00CB23FB" w:rsidP="004F20EB">
            <w:p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5126E7D3" w14:textId="2A11E203" w:rsidR="009C4060" w:rsidRPr="00800843" w:rsidRDefault="00800843" w:rsidP="004F20EB">
            <w:pPr>
              <w:pStyle w:val="ListParagraph"/>
              <w:numPr>
                <w:ilvl w:val="0"/>
                <w:numId w:val="11"/>
              </w:numPr>
              <w:spacing w:line="240" w:lineRule="atLeast"/>
              <w:ind w:right="24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800843">
              <w:rPr>
                <w:rFonts w:eastAsia="Times New Roman" w:cstheme="minorHAnsi"/>
                <w:sz w:val="24"/>
                <w:szCs w:val="24"/>
                <w:lang w:eastAsia="en-GB"/>
              </w:rPr>
              <w:t>The Archdeacon of Durham, who holds Diocesan responsibility for Mission, Discipleship, Ministry &amp; Growth</w:t>
            </w:r>
          </w:p>
          <w:p w14:paraId="5C986776" w14:textId="77777777" w:rsidR="003D6814" w:rsidRDefault="003D6814" w:rsidP="008A6689">
            <w:p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  <w:p w14:paraId="5DC60397" w14:textId="77777777" w:rsidR="00EF7DDE" w:rsidRPr="008A1AEB" w:rsidRDefault="00EF7DDE" w:rsidP="008A6689">
            <w:p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327579" w:rsidRPr="00CB23FB" w14:paraId="400620D8" w14:textId="77777777" w:rsidTr="00535044">
        <w:trPr>
          <w:trHeight w:val="2243"/>
        </w:trPr>
        <w:tc>
          <w:tcPr>
            <w:tcW w:w="2576" w:type="dxa"/>
          </w:tcPr>
          <w:p w14:paraId="4A8837CF" w14:textId="77777777" w:rsidR="00327579" w:rsidRPr="001137D2" w:rsidRDefault="0026339B" w:rsidP="00533794">
            <w:pPr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  <w:r w:rsidRPr="001137D2"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  <w:t>WHAT WE OFFER YOU IN RETURN</w:t>
            </w:r>
          </w:p>
        </w:tc>
        <w:tc>
          <w:tcPr>
            <w:tcW w:w="8192" w:type="dxa"/>
          </w:tcPr>
          <w:p w14:paraId="66D1D11F" w14:textId="77777777" w:rsidR="008C23B8" w:rsidRPr="008A1AEB" w:rsidRDefault="008C23B8" w:rsidP="008C23B8">
            <w:pPr>
              <w:pStyle w:val="ListParagraph"/>
              <w:numPr>
                <w:ilvl w:val="0"/>
                <w:numId w:val="12"/>
              </w:numPr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</w:t>
            </w:r>
            <w:r w:rsidR="008A6689"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eferences available on </w:t>
            </w:r>
            <w:proofErr w:type="gramStart"/>
            <w:r w:rsidR="008A6689" w:rsidRPr="008A1A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request</w:t>
            </w:r>
            <w:proofErr w:type="gramEnd"/>
          </w:p>
          <w:p w14:paraId="21DD39F4" w14:textId="0D960550" w:rsidR="008C23B8" w:rsidRPr="008A1AEB" w:rsidRDefault="00800843" w:rsidP="008C23B8">
            <w:pPr>
              <w:pStyle w:val="ListParagraph"/>
              <w:numPr>
                <w:ilvl w:val="0"/>
                <w:numId w:val="12"/>
              </w:numPr>
              <w:spacing w:after="160"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Travel expenses</w:t>
            </w:r>
          </w:p>
          <w:p w14:paraId="3F050E65" w14:textId="77777777" w:rsidR="00D96A8A" w:rsidRPr="008A1AEB" w:rsidRDefault="00D96A8A" w:rsidP="007A4191">
            <w:pPr>
              <w:pStyle w:val="ListParagraph"/>
              <w:spacing w:line="240" w:lineRule="atLeast"/>
              <w:ind w:right="24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26339B" w:rsidRPr="00CB23FB" w14:paraId="249EE4C9" w14:textId="77777777" w:rsidTr="0026339B">
        <w:tc>
          <w:tcPr>
            <w:tcW w:w="2576" w:type="dxa"/>
            <w:tcBorders>
              <w:left w:val="nil"/>
              <w:bottom w:val="nil"/>
              <w:right w:val="nil"/>
            </w:tcBorders>
          </w:tcPr>
          <w:p w14:paraId="542D5E9F" w14:textId="77777777" w:rsidR="0026339B" w:rsidRPr="001137D2" w:rsidRDefault="0026339B" w:rsidP="008A6689">
            <w:pPr>
              <w:shd w:val="clear" w:color="auto" w:fill="FFFFFF"/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8"/>
                <w:szCs w:val="28"/>
                <w:lang w:eastAsia="en-GB"/>
              </w:rPr>
            </w:pPr>
          </w:p>
        </w:tc>
        <w:tc>
          <w:tcPr>
            <w:tcW w:w="8192" w:type="dxa"/>
            <w:tcBorders>
              <w:left w:val="nil"/>
              <w:bottom w:val="nil"/>
              <w:right w:val="nil"/>
            </w:tcBorders>
          </w:tcPr>
          <w:p w14:paraId="6B93EAAD" w14:textId="77777777" w:rsidR="0026339B" w:rsidRPr="008A1AEB" w:rsidRDefault="0026339B" w:rsidP="008A6689">
            <w:pPr>
              <w:spacing w:line="240" w:lineRule="atLeast"/>
              <w:ind w:right="240"/>
              <w:rPr>
                <w:rFonts w:cstheme="minorHAnsi"/>
                <w:sz w:val="24"/>
                <w:szCs w:val="24"/>
              </w:rPr>
            </w:pPr>
          </w:p>
        </w:tc>
      </w:tr>
      <w:tr w:rsidR="0026339B" w:rsidRPr="00CB23FB" w14:paraId="7476F701" w14:textId="77777777" w:rsidTr="00EC6B9C">
        <w:trPr>
          <w:trHeight w:val="309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7EBBC942" w14:textId="77777777" w:rsidR="0026339B" w:rsidRPr="001137D2" w:rsidRDefault="0026339B" w:rsidP="008A6689">
            <w:pPr>
              <w:shd w:val="clear" w:color="auto" w:fill="FFFFFF"/>
              <w:spacing w:line="240" w:lineRule="atLeast"/>
              <w:ind w:right="240"/>
              <w:rPr>
                <w:rFonts w:eastAsia="Times New Roman" w:cstheme="minorHAnsi"/>
                <w:b/>
                <w:color w:val="2E74B5" w:themeColor="accent1" w:themeShade="BF"/>
                <w:sz w:val="24"/>
                <w:szCs w:val="24"/>
                <w:lang w:eastAsia="en-GB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nil"/>
              <w:right w:val="nil"/>
            </w:tcBorders>
          </w:tcPr>
          <w:p w14:paraId="0524EBCE" w14:textId="77777777" w:rsidR="0026339B" w:rsidRPr="008A1AEB" w:rsidRDefault="0026339B" w:rsidP="008A6689">
            <w:pPr>
              <w:spacing w:line="240" w:lineRule="atLeast"/>
              <w:ind w:right="240"/>
              <w:rPr>
                <w:rFonts w:cstheme="minorHAnsi"/>
                <w:sz w:val="24"/>
                <w:szCs w:val="24"/>
              </w:rPr>
            </w:pPr>
          </w:p>
        </w:tc>
      </w:tr>
    </w:tbl>
    <w:p w14:paraId="4A1FCCE4" w14:textId="77777777" w:rsidR="00585544" w:rsidRDefault="00585544" w:rsidP="00D82A5F">
      <w:pPr>
        <w:shd w:val="clear" w:color="auto" w:fill="FFFFFF"/>
        <w:spacing w:after="0" w:line="240" w:lineRule="atLeast"/>
        <w:ind w:right="240"/>
        <w:rPr>
          <w:rFonts w:ascii="Arial" w:eastAsia="Times New Roman" w:hAnsi="Arial" w:cs="Arial"/>
          <w:b/>
          <w:color w:val="222222"/>
          <w:sz w:val="20"/>
          <w:szCs w:val="20"/>
          <w:lang w:eastAsia="en-GB"/>
        </w:rPr>
      </w:pPr>
    </w:p>
    <w:p w14:paraId="410424B7" w14:textId="77777777" w:rsidR="00B34B9D" w:rsidRPr="005E36B0" w:rsidRDefault="00B34B9D" w:rsidP="00A37564">
      <w:pPr>
        <w:spacing w:after="0"/>
        <w:rPr>
          <w:rFonts w:ascii="Arial" w:hAnsi="Arial" w:cs="Arial"/>
        </w:rPr>
      </w:pPr>
    </w:p>
    <w:p w14:paraId="57014ACF" w14:textId="77777777" w:rsidR="00B34B9D" w:rsidRPr="0054619C" w:rsidRDefault="00B34B9D" w:rsidP="00A37564">
      <w:pPr>
        <w:spacing w:after="0"/>
        <w:rPr>
          <w:rFonts w:ascii="Arial" w:hAnsi="Arial" w:cs="Arial"/>
          <w:sz w:val="12"/>
          <w:szCs w:val="12"/>
        </w:rPr>
      </w:pPr>
    </w:p>
    <w:p w14:paraId="679FC83B" w14:textId="77777777" w:rsidR="00F1584B" w:rsidRPr="00F1584B" w:rsidRDefault="00F1584B" w:rsidP="00F1584B">
      <w:pPr>
        <w:spacing w:after="0"/>
        <w:rPr>
          <w:rFonts w:ascii="Arial" w:hAnsi="Arial" w:cs="Arial"/>
        </w:rPr>
      </w:pPr>
      <w:r w:rsidRPr="00F1584B">
        <w:rPr>
          <w:rFonts w:ascii="Arial" w:hAnsi="Arial" w:cs="Arial"/>
        </w:rPr>
        <w:t xml:space="preserve">.  </w:t>
      </w:r>
    </w:p>
    <w:p w14:paraId="77D161E3" w14:textId="77777777" w:rsidR="00F1584B" w:rsidRPr="0054619C" w:rsidRDefault="00F1584B" w:rsidP="00A37564">
      <w:pPr>
        <w:spacing w:after="0"/>
        <w:rPr>
          <w:rFonts w:ascii="Arial" w:hAnsi="Arial" w:cs="Arial"/>
          <w:sz w:val="12"/>
          <w:szCs w:val="12"/>
        </w:rPr>
      </w:pPr>
    </w:p>
    <w:p w14:paraId="36A5353B" w14:textId="77777777" w:rsidR="00037F71" w:rsidRDefault="00037F71" w:rsidP="009E703A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14:paraId="7AF7E455" w14:textId="77777777" w:rsidR="00960901" w:rsidRPr="009E703A" w:rsidRDefault="00960901" w:rsidP="009E703A">
      <w:pPr>
        <w:pStyle w:val="ListParagraph"/>
        <w:spacing w:after="0"/>
        <w:rPr>
          <w:rFonts w:ascii="Arial" w:hAnsi="Arial" w:cs="Arial"/>
          <w:sz w:val="18"/>
          <w:szCs w:val="18"/>
        </w:rPr>
      </w:pPr>
    </w:p>
    <w:p w14:paraId="12FF9129" w14:textId="77777777" w:rsidR="005D1ECD" w:rsidRPr="005D1ECD" w:rsidRDefault="009C5912" w:rsidP="00842806">
      <w:pPr>
        <w:spacing w:after="0"/>
        <w:rPr>
          <w:color w:val="A157A9"/>
          <w:sz w:val="24"/>
          <w:szCs w:val="24"/>
        </w:rPr>
      </w:pPr>
      <w:r w:rsidRPr="009C591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C5912">
        <w:rPr>
          <w:rFonts w:ascii="Arial" w:hAnsi="Arial" w:cs="Arial"/>
          <w:sz w:val="16"/>
          <w:szCs w:val="16"/>
        </w:rPr>
        <w:tab/>
      </w:r>
      <w:r w:rsidRPr="009C5912">
        <w:rPr>
          <w:rFonts w:ascii="Arial" w:hAnsi="Arial" w:cs="Arial"/>
          <w:sz w:val="16"/>
          <w:szCs w:val="16"/>
        </w:rPr>
        <w:tab/>
      </w:r>
      <w:r w:rsidR="008811D7">
        <w:rPr>
          <w:rFonts w:ascii="Arial" w:hAnsi="Arial" w:cs="Arial"/>
          <w:sz w:val="16"/>
          <w:szCs w:val="16"/>
        </w:rPr>
        <w:tab/>
      </w:r>
      <w:r w:rsidR="0021736E">
        <w:rPr>
          <w:rFonts w:ascii="Arial" w:hAnsi="Arial" w:cs="Arial"/>
          <w:sz w:val="16"/>
          <w:szCs w:val="16"/>
        </w:rPr>
        <w:t xml:space="preserve"> </w:t>
      </w:r>
    </w:p>
    <w:sectPr w:rsidR="005D1ECD" w:rsidRPr="005D1ECD" w:rsidSect="00D069CC">
      <w:footerReference w:type="default" r:id="rId9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BE92" w14:textId="77777777" w:rsidR="00E95FE8" w:rsidRDefault="00E95FE8" w:rsidP="00C17F10">
      <w:pPr>
        <w:spacing w:after="0" w:line="240" w:lineRule="auto"/>
      </w:pPr>
      <w:r>
        <w:separator/>
      </w:r>
    </w:p>
  </w:endnote>
  <w:endnote w:type="continuationSeparator" w:id="0">
    <w:p w14:paraId="12FA9F75" w14:textId="77777777" w:rsidR="00E95FE8" w:rsidRDefault="00E95FE8" w:rsidP="00C1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79B" w14:textId="77777777" w:rsidR="00C17F10" w:rsidRDefault="00C17F10" w:rsidP="004611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C95C" w14:textId="77777777" w:rsidR="00E95FE8" w:rsidRDefault="00E95FE8" w:rsidP="00C17F10">
      <w:pPr>
        <w:spacing w:after="0" w:line="240" w:lineRule="auto"/>
      </w:pPr>
      <w:r>
        <w:separator/>
      </w:r>
    </w:p>
  </w:footnote>
  <w:footnote w:type="continuationSeparator" w:id="0">
    <w:p w14:paraId="38B9C849" w14:textId="77777777" w:rsidR="00E95FE8" w:rsidRDefault="00E95FE8" w:rsidP="00C1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105"/>
    <w:multiLevelType w:val="hybridMultilevel"/>
    <w:tmpl w:val="1D46880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EB729C"/>
    <w:multiLevelType w:val="hybridMultilevel"/>
    <w:tmpl w:val="792E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315"/>
    <w:multiLevelType w:val="hybridMultilevel"/>
    <w:tmpl w:val="A05C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2A2F"/>
    <w:multiLevelType w:val="hybridMultilevel"/>
    <w:tmpl w:val="750CE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461"/>
    <w:multiLevelType w:val="hybridMultilevel"/>
    <w:tmpl w:val="673E2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1D2E"/>
    <w:multiLevelType w:val="hybridMultilevel"/>
    <w:tmpl w:val="5EFA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25226"/>
    <w:multiLevelType w:val="hybridMultilevel"/>
    <w:tmpl w:val="927C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12709"/>
    <w:multiLevelType w:val="hybridMultilevel"/>
    <w:tmpl w:val="4B84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7CE2"/>
    <w:multiLevelType w:val="hybridMultilevel"/>
    <w:tmpl w:val="C6CAC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4B61"/>
    <w:multiLevelType w:val="hybridMultilevel"/>
    <w:tmpl w:val="029EA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13495"/>
    <w:multiLevelType w:val="hybridMultilevel"/>
    <w:tmpl w:val="F00E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21D5"/>
    <w:multiLevelType w:val="hybridMultilevel"/>
    <w:tmpl w:val="304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A4827"/>
    <w:multiLevelType w:val="multilevel"/>
    <w:tmpl w:val="796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16120"/>
    <w:multiLevelType w:val="hybridMultilevel"/>
    <w:tmpl w:val="A41E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51EB0"/>
    <w:multiLevelType w:val="hybridMultilevel"/>
    <w:tmpl w:val="0896E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D639B"/>
    <w:multiLevelType w:val="hybridMultilevel"/>
    <w:tmpl w:val="0C325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715AA"/>
    <w:multiLevelType w:val="hybridMultilevel"/>
    <w:tmpl w:val="B7F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66AB"/>
    <w:multiLevelType w:val="hybridMultilevel"/>
    <w:tmpl w:val="355E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41486"/>
    <w:multiLevelType w:val="hybridMultilevel"/>
    <w:tmpl w:val="F5766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7109"/>
    <w:multiLevelType w:val="hybridMultilevel"/>
    <w:tmpl w:val="6A8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513FE"/>
    <w:multiLevelType w:val="hybridMultilevel"/>
    <w:tmpl w:val="4BA4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557F1"/>
    <w:multiLevelType w:val="hybridMultilevel"/>
    <w:tmpl w:val="FA5C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A79CF"/>
    <w:multiLevelType w:val="hybridMultilevel"/>
    <w:tmpl w:val="2962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257"/>
    <w:multiLevelType w:val="hybridMultilevel"/>
    <w:tmpl w:val="C2C6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440D1"/>
    <w:multiLevelType w:val="hybridMultilevel"/>
    <w:tmpl w:val="9466A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13707"/>
    <w:multiLevelType w:val="hybridMultilevel"/>
    <w:tmpl w:val="7DF47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567943">
    <w:abstractNumId w:val="12"/>
  </w:num>
  <w:num w:numId="2" w16cid:durableId="18628032">
    <w:abstractNumId w:val="15"/>
  </w:num>
  <w:num w:numId="3" w16cid:durableId="1856383638">
    <w:abstractNumId w:val="10"/>
  </w:num>
  <w:num w:numId="4" w16cid:durableId="849955012">
    <w:abstractNumId w:val="4"/>
  </w:num>
  <w:num w:numId="5" w16cid:durableId="1199274527">
    <w:abstractNumId w:val="11"/>
  </w:num>
  <w:num w:numId="6" w16cid:durableId="2078891683">
    <w:abstractNumId w:val="8"/>
  </w:num>
  <w:num w:numId="7" w16cid:durableId="1747721406">
    <w:abstractNumId w:val="2"/>
  </w:num>
  <w:num w:numId="8" w16cid:durableId="322634751">
    <w:abstractNumId w:val="3"/>
  </w:num>
  <w:num w:numId="9" w16cid:durableId="1336028359">
    <w:abstractNumId w:val="16"/>
  </w:num>
  <w:num w:numId="10" w16cid:durableId="1509297563">
    <w:abstractNumId w:val="7"/>
  </w:num>
  <w:num w:numId="11" w16cid:durableId="785581159">
    <w:abstractNumId w:val="17"/>
  </w:num>
  <w:num w:numId="12" w16cid:durableId="579289114">
    <w:abstractNumId w:val="5"/>
  </w:num>
  <w:num w:numId="13" w16cid:durableId="834800352">
    <w:abstractNumId w:val="9"/>
  </w:num>
  <w:num w:numId="14" w16cid:durableId="2081782882">
    <w:abstractNumId w:val="1"/>
  </w:num>
  <w:num w:numId="15" w16cid:durableId="1846550569">
    <w:abstractNumId w:val="18"/>
  </w:num>
  <w:num w:numId="16" w16cid:durableId="739597102">
    <w:abstractNumId w:val="13"/>
  </w:num>
  <w:num w:numId="17" w16cid:durableId="1519200255">
    <w:abstractNumId w:val="0"/>
  </w:num>
  <w:num w:numId="18" w16cid:durableId="150609088">
    <w:abstractNumId w:val="19"/>
  </w:num>
  <w:num w:numId="19" w16cid:durableId="2114091176">
    <w:abstractNumId w:val="6"/>
  </w:num>
  <w:num w:numId="20" w16cid:durableId="1057046697">
    <w:abstractNumId w:val="23"/>
  </w:num>
  <w:num w:numId="21" w16cid:durableId="1236933278">
    <w:abstractNumId w:val="24"/>
  </w:num>
  <w:num w:numId="22" w16cid:durableId="846560984">
    <w:abstractNumId w:val="20"/>
  </w:num>
  <w:num w:numId="23" w16cid:durableId="1995210299">
    <w:abstractNumId w:val="14"/>
  </w:num>
  <w:num w:numId="24" w16cid:durableId="1270091158">
    <w:abstractNumId w:val="21"/>
  </w:num>
  <w:num w:numId="25" w16cid:durableId="1482624186">
    <w:abstractNumId w:val="22"/>
  </w:num>
  <w:num w:numId="26" w16cid:durableId="1836724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BB"/>
    <w:rsid w:val="0000323F"/>
    <w:rsid w:val="00004681"/>
    <w:rsid w:val="000057CC"/>
    <w:rsid w:val="000059F5"/>
    <w:rsid w:val="000062C4"/>
    <w:rsid w:val="00006DCA"/>
    <w:rsid w:val="000118B4"/>
    <w:rsid w:val="0002217A"/>
    <w:rsid w:val="00026D3C"/>
    <w:rsid w:val="00037784"/>
    <w:rsid w:val="00037F71"/>
    <w:rsid w:val="000404A8"/>
    <w:rsid w:val="000414EF"/>
    <w:rsid w:val="000444BB"/>
    <w:rsid w:val="000525CB"/>
    <w:rsid w:val="000539C4"/>
    <w:rsid w:val="00057052"/>
    <w:rsid w:val="000614EF"/>
    <w:rsid w:val="00063126"/>
    <w:rsid w:val="00063CA4"/>
    <w:rsid w:val="00063F1C"/>
    <w:rsid w:val="000656F5"/>
    <w:rsid w:val="000659B4"/>
    <w:rsid w:val="000803AF"/>
    <w:rsid w:val="00082871"/>
    <w:rsid w:val="00084530"/>
    <w:rsid w:val="00090A82"/>
    <w:rsid w:val="00095F97"/>
    <w:rsid w:val="00097B69"/>
    <w:rsid w:val="000A0058"/>
    <w:rsid w:val="000A0712"/>
    <w:rsid w:val="000A24BC"/>
    <w:rsid w:val="000A31E8"/>
    <w:rsid w:val="000A3C4D"/>
    <w:rsid w:val="000A4922"/>
    <w:rsid w:val="000A627F"/>
    <w:rsid w:val="000C0547"/>
    <w:rsid w:val="000C0E93"/>
    <w:rsid w:val="000E0C9B"/>
    <w:rsid w:val="000E0E49"/>
    <w:rsid w:val="000F2D37"/>
    <w:rsid w:val="000F5772"/>
    <w:rsid w:val="000F7D01"/>
    <w:rsid w:val="00103738"/>
    <w:rsid w:val="001137D2"/>
    <w:rsid w:val="00113A61"/>
    <w:rsid w:val="00131C01"/>
    <w:rsid w:val="00132154"/>
    <w:rsid w:val="001358E9"/>
    <w:rsid w:val="00136AA2"/>
    <w:rsid w:val="0014083A"/>
    <w:rsid w:val="0014630A"/>
    <w:rsid w:val="0016389D"/>
    <w:rsid w:val="0016610E"/>
    <w:rsid w:val="00166559"/>
    <w:rsid w:val="00166CA1"/>
    <w:rsid w:val="001677FD"/>
    <w:rsid w:val="0018239B"/>
    <w:rsid w:val="00183C3F"/>
    <w:rsid w:val="00185978"/>
    <w:rsid w:val="001859D0"/>
    <w:rsid w:val="00185CA2"/>
    <w:rsid w:val="001958F3"/>
    <w:rsid w:val="00196130"/>
    <w:rsid w:val="001A52F7"/>
    <w:rsid w:val="001A5E75"/>
    <w:rsid w:val="001B7352"/>
    <w:rsid w:val="001C007B"/>
    <w:rsid w:val="001C00C9"/>
    <w:rsid w:val="001C2F6F"/>
    <w:rsid w:val="001D3B46"/>
    <w:rsid w:val="001E03EE"/>
    <w:rsid w:val="001E0687"/>
    <w:rsid w:val="001E2CA4"/>
    <w:rsid w:val="001E3181"/>
    <w:rsid w:val="001F407C"/>
    <w:rsid w:val="002058CB"/>
    <w:rsid w:val="00206E87"/>
    <w:rsid w:val="00210662"/>
    <w:rsid w:val="00211188"/>
    <w:rsid w:val="0021231E"/>
    <w:rsid w:val="00215E9A"/>
    <w:rsid w:val="0021736E"/>
    <w:rsid w:val="00223590"/>
    <w:rsid w:val="002271D3"/>
    <w:rsid w:val="00227E33"/>
    <w:rsid w:val="002302F0"/>
    <w:rsid w:val="00233408"/>
    <w:rsid w:val="00250FB5"/>
    <w:rsid w:val="0025349D"/>
    <w:rsid w:val="002546B4"/>
    <w:rsid w:val="0026339B"/>
    <w:rsid w:val="00267A6B"/>
    <w:rsid w:val="002762CF"/>
    <w:rsid w:val="002901B4"/>
    <w:rsid w:val="0029779E"/>
    <w:rsid w:val="002A4339"/>
    <w:rsid w:val="002B083A"/>
    <w:rsid w:val="002B0F13"/>
    <w:rsid w:val="002B7358"/>
    <w:rsid w:val="002C3B5E"/>
    <w:rsid w:val="002D5724"/>
    <w:rsid w:val="002E3367"/>
    <w:rsid w:val="002F1B65"/>
    <w:rsid w:val="002F247D"/>
    <w:rsid w:val="00304A04"/>
    <w:rsid w:val="00313DFF"/>
    <w:rsid w:val="00314443"/>
    <w:rsid w:val="00320E77"/>
    <w:rsid w:val="00323D28"/>
    <w:rsid w:val="003245CF"/>
    <w:rsid w:val="00327579"/>
    <w:rsid w:val="003322AF"/>
    <w:rsid w:val="00334100"/>
    <w:rsid w:val="00334540"/>
    <w:rsid w:val="00335EF0"/>
    <w:rsid w:val="00336E17"/>
    <w:rsid w:val="0034092B"/>
    <w:rsid w:val="0034164D"/>
    <w:rsid w:val="003445B9"/>
    <w:rsid w:val="00350D54"/>
    <w:rsid w:val="003564E5"/>
    <w:rsid w:val="00360C13"/>
    <w:rsid w:val="00361F68"/>
    <w:rsid w:val="003620D8"/>
    <w:rsid w:val="00366512"/>
    <w:rsid w:val="00367A91"/>
    <w:rsid w:val="00380D97"/>
    <w:rsid w:val="00387CDA"/>
    <w:rsid w:val="003A1ADC"/>
    <w:rsid w:val="003A6040"/>
    <w:rsid w:val="003A78DE"/>
    <w:rsid w:val="003B3295"/>
    <w:rsid w:val="003B7812"/>
    <w:rsid w:val="003C6D2F"/>
    <w:rsid w:val="003D3A41"/>
    <w:rsid w:val="003D6814"/>
    <w:rsid w:val="003D690B"/>
    <w:rsid w:val="003E4DDB"/>
    <w:rsid w:val="003F5B79"/>
    <w:rsid w:val="00402A0B"/>
    <w:rsid w:val="00407A83"/>
    <w:rsid w:val="00412833"/>
    <w:rsid w:val="00415930"/>
    <w:rsid w:val="0042497A"/>
    <w:rsid w:val="00427250"/>
    <w:rsid w:val="00427902"/>
    <w:rsid w:val="00432F68"/>
    <w:rsid w:val="00433B38"/>
    <w:rsid w:val="00440FEC"/>
    <w:rsid w:val="004518D8"/>
    <w:rsid w:val="004541AB"/>
    <w:rsid w:val="004611EF"/>
    <w:rsid w:val="00463ADB"/>
    <w:rsid w:val="00472314"/>
    <w:rsid w:val="00474AA7"/>
    <w:rsid w:val="0048149F"/>
    <w:rsid w:val="004944DF"/>
    <w:rsid w:val="00495094"/>
    <w:rsid w:val="004A018B"/>
    <w:rsid w:val="004A1EDE"/>
    <w:rsid w:val="004A4655"/>
    <w:rsid w:val="004B0B55"/>
    <w:rsid w:val="004C0412"/>
    <w:rsid w:val="004C56CE"/>
    <w:rsid w:val="004D1F7D"/>
    <w:rsid w:val="004D74CA"/>
    <w:rsid w:val="004E3113"/>
    <w:rsid w:val="004E541C"/>
    <w:rsid w:val="004F20EB"/>
    <w:rsid w:val="004F4B0A"/>
    <w:rsid w:val="004F5822"/>
    <w:rsid w:val="00500084"/>
    <w:rsid w:val="00501B63"/>
    <w:rsid w:val="00514C7E"/>
    <w:rsid w:val="00515693"/>
    <w:rsid w:val="005333FB"/>
    <w:rsid w:val="00533794"/>
    <w:rsid w:val="00535044"/>
    <w:rsid w:val="00540A42"/>
    <w:rsid w:val="0054619C"/>
    <w:rsid w:val="00547C94"/>
    <w:rsid w:val="005607EE"/>
    <w:rsid w:val="005628C7"/>
    <w:rsid w:val="005657C3"/>
    <w:rsid w:val="0056588A"/>
    <w:rsid w:val="00566BD4"/>
    <w:rsid w:val="00576D95"/>
    <w:rsid w:val="00582D27"/>
    <w:rsid w:val="00585544"/>
    <w:rsid w:val="0059144C"/>
    <w:rsid w:val="005A0D03"/>
    <w:rsid w:val="005A265D"/>
    <w:rsid w:val="005A35EC"/>
    <w:rsid w:val="005A59FC"/>
    <w:rsid w:val="005B3414"/>
    <w:rsid w:val="005C331C"/>
    <w:rsid w:val="005C7C6A"/>
    <w:rsid w:val="005D1106"/>
    <w:rsid w:val="005D1ECD"/>
    <w:rsid w:val="005E36B0"/>
    <w:rsid w:val="005E38FB"/>
    <w:rsid w:val="005E4163"/>
    <w:rsid w:val="005E7C1B"/>
    <w:rsid w:val="005F05EA"/>
    <w:rsid w:val="005F5EE9"/>
    <w:rsid w:val="00601B8A"/>
    <w:rsid w:val="00603B1A"/>
    <w:rsid w:val="006050DA"/>
    <w:rsid w:val="0060651F"/>
    <w:rsid w:val="006105B0"/>
    <w:rsid w:val="00616B0D"/>
    <w:rsid w:val="0062030E"/>
    <w:rsid w:val="00630203"/>
    <w:rsid w:val="0063500B"/>
    <w:rsid w:val="0064004A"/>
    <w:rsid w:val="006408CE"/>
    <w:rsid w:val="00645FC8"/>
    <w:rsid w:val="00655572"/>
    <w:rsid w:val="00657201"/>
    <w:rsid w:val="00665C94"/>
    <w:rsid w:val="00673280"/>
    <w:rsid w:val="00680B9E"/>
    <w:rsid w:val="00684ACD"/>
    <w:rsid w:val="006874F0"/>
    <w:rsid w:val="00690820"/>
    <w:rsid w:val="006A3B1B"/>
    <w:rsid w:val="006B2CEA"/>
    <w:rsid w:val="006C454D"/>
    <w:rsid w:val="006D6814"/>
    <w:rsid w:val="006E072E"/>
    <w:rsid w:val="006F4A20"/>
    <w:rsid w:val="006F5FAE"/>
    <w:rsid w:val="006F678C"/>
    <w:rsid w:val="00702B83"/>
    <w:rsid w:val="00704B49"/>
    <w:rsid w:val="00705C9B"/>
    <w:rsid w:val="00713DF9"/>
    <w:rsid w:val="0071450F"/>
    <w:rsid w:val="00717849"/>
    <w:rsid w:val="00734706"/>
    <w:rsid w:val="007400F2"/>
    <w:rsid w:val="00741D3A"/>
    <w:rsid w:val="007471A2"/>
    <w:rsid w:val="00752516"/>
    <w:rsid w:val="00753590"/>
    <w:rsid w:val="00755DBA"/>
    <w:rsid w:val="00761992"/>
    <w:rsid w:val="007630E5"/>
    <w:rsid w:val="00776EE8"/>
    <w:rsid w:val="00781295"/>
    <w:rsid w:val="00794AB2"/>
    <w:rsid w:val="007A4191"/>
    <w:rsid w:val="007A45CA"/>
    <w:rsid w:val="007B119F"/>
    <w:rsid w:val="007D41A4"/>
    <w:rsid w:val="007D5684"/>
    <w:rsid w:val="007D741A"/>
    <w:rsid w:val="007E6CBC"/>
    <w:rsid w:val="007F0EDA"/>
    <w:rsid w:val="007F1D9F"/>
    <w:rsid w:val="007F72BD"/>
    <w:rsid w:val="00800843"/>
    <w:rsid w:val="00814C3E"/>
    <w:rsid w:val="00815F6C"/>
    <w:rsid w:val="008169BB"/>
    <w:rsid w:val="0081718B"/>
    <w:rsid w:val="0082162C"/>
    <w:rsid w:val="00823454"/>
    <w:rsid w:val="008256E5"/>
    <w:rsid w:val="00827772"/>
    <w:rsid w:val="00842806"/>
    <w:rsid w:val="008811D7"/>
    <w:rsid w:val="0088632E"/>
    <w:rsid w:val="0089295E"/>
    <w:rsid w:val="00894FCE"/>
    <w:rsid w:val="008A1AEB"/>
    <w:rsid w:val="008A2F7E"/>
    <w:rsid w:val="008A6689"/>
    <w:rsid w:val="008B679D"/>
    <w:rsid w:val="008B717C"/>
    <w:rsid w:val="008C23B8"/>
    <w:rsid w:val="008C5F0C"/>
    <w:rsid w:val="008D4790"/>
    <w:rsid w:val="008E1FC3"/>
    <w:rsid w:val="008E71A1"/>
    <w:rsid w:val="008F4784"/>
    <w:rsid w:val="008F4DF7"/>
    <w:rsid w:val="008F77EB"/>
    <w:rsid w:val="008F7F7B"/>
    <w:rsid w:val="00912766"/>
    <w:rsid w:val="00917051"/>
    <w:rsid w:val="00917FF4"/>
    <w:rsid w:val="00922973"/>
    <w:rsid w:val="0092384D"/>
    <w:rsid w:val="00943291"/>
    <w:rsid w:val="00955DAE"/>
    <w:rsid w:val="009565E3"/>
    <w:rsid w:val="00960901"/>
    <w:rsid w:val="00964795"/>
    <w:rsid w:val="00965808"/>
    <w:rsid w:val="00971E71"/>
    <w:rsid w:val="0097373F"/>
    <w:rsid w:val="009831B6"/>
    <w:rsid w:val="00986CFF"/>
    <w:rsid w:val="00991040"/>
    <w:rsid w:val="0099225F"/>
    <w:rsid w:val="00992533"/>
    <w:rsid w:val="0099491D"/>
    <w:rsid w:val="009A06A9"/>
    <w:rsid w:val="009A1950"/>
    <w:rsid w:val="009A6BD9"/>
    <w:rsid w:val="009B2087"/>
    <w:rsid w:val="009B2BA6"/>
    <w:rsid w:val="009B425A"/>
    <w:rsid w:val="009B7466"/>
    <w:rsid w:val="009C4060"/>
    <w:rsid w:val="009C5912"/>
    <w:rsid w:val="009C79BC"/>
    <w:rsid w:val="009D0F9E"/>
    <w:rsid w:val="009D18D6"/>
    <w:rsid w:val="009D4EEB"/>
    <w:rsid w:val="009E4051"/>
    <w:rsid w:val="009E61BF"/>
    <w:rsid w:val="009E703A"/>
    <w:rsid w:val="009F6697"/>
    <w:rsid w:val="00A01348"/>
    <w:rsid w:val="00A01720"/>
    <w:rsid w:val="00A0663A"/>
    <w:rsid w:val="00A13790"/>
    <w:rsid w:val="00A162BA"/>
    <w:rsid w:val="00A1777A"/>
    <w:rsid w:val="00A23940"/>
    <w:rsid w:val="00A27A6D"/>
    <w:rsid w:val="00A27B2E"/>
    <w:rsid w:val="00A318A2"/>
    <w:rsid w:val="00A34C2A"/>
    <w:rsid w:val="00A36536"/>
    <w:rsid w:val="00A37564"/>
    <w:rsid w:val="00A41557"/>
    <w:rsid w:val="00A4163D"/>
    <w:rsid w:val="00A43717"/>
    <w:rsid w:val="00A437B7"/>
    <w:rsid w:val="00A54492"/>
    <w:rsid w:val="00A55209"/>
    <w:rsid w:val="00A5569D"/>
    <w:rsid w:val="00A609F8"/>
    <w:rsid w:val="00A65050"/>
    <w:rsid w:val="00A65B24"/>
    <w:rsid w:val="00A67013"/>
    <w:rsid w:val="00A774CD"/>
    <w:rsid w:val="00A82504"/>
    <w:rsid w:val="00A84A9E"/>
    <w:rsid w:val="00A90C1F"/>
    <w:rsid w:val="00AA0800"/>
    <w:rsid w:val="00AA130F"/>
    <w:rsid w:val="00AA2503"/>
    <w:rsid w:val="00AB2078"/>
    <w:rsid w:val="00AB4025"/>
    <w:rsid w:val="00AB6D73"/>
    <w:rsid w:val="00AC0759"/>
    <w:rsid w:val="00AC20B2"/>
    <w:rsid w:val="00AD363E"/>
    <w:rsid w:val="00AD4604"/>
    <w:rsid w:val="00AD77E8"/>
    <w:rsid w:val="00AD79DF"/>
    <w:rsid w:val="00AE41D8"/>
    <w:rsid w:val="00AE61F7"/>
    <w:rsid w:val="00AF4EB2"/>
    <w:rsid w:val="00AF74FC"/>
    <w:rsid w:val="00B014A7"/>
    <w:rsid w:val="00B12B55"/>
    <w:rsid w:val="00B14AD7"/>
    <w:rsid w:val="00B1619B"/>
    <w:rsid w:val="00B23296"/>
    <w:rsid w:val="00B2693E"/>
    <w:rsid w:val="00B31124"/>
    <w:rsid w:val="00B34B9D"/>
    <w:rsid w:val="00B415D0"/>
    <w:rsid w:val="00B43D99"/>
    <w:rsid w:val="00B47C91"/>
    <w:rsid w:val="00B5735F"/>
    <w:rsid w:val="00B67988"/>
    <w:rsid w:val="00B73ECC"/>
    <w:rsid w:val="00B75142"/>
    <w:rsid w:val="00B81441"/>
    <w:rsid w:val="00B8366B"/>
    <w:rsid w:val="00BA41B6"/>
    <w:rsid w:val="00BB7728"/>
    <w:rsid w:val="00BC0176"/>
    <w:rsid w:val="00BC1F93"/>
    <w:rsid w:val="00BC58CE"/>
    <w:rsid w:val="00BD29C3"/>
    <w:rsid w:val="00BE09D0"/>
    <w:rsid w:val="00BE37E5"/>
    <w:rsid w:val="00BE518D"/>
    <w:rsid w:val="00BF153A"/>
    <w:rsid w:val="00BF1F88"/>
    <w:rsid w:val="00BF221F"/>
    <w:rsid w:val="00BF261F"/>
    <w:rsid w:val="00BF38E6"/>
    <w:rsid w:val="00BF40EF"/>
    <w:rsid w:val="00C11B15"/>
    <w:rsid w:val="00C12C48"/>
    <w:rsid w:val="00C13D4D"/>
    <w:rsid w:val="00C161B4"/>
    <w:rsid w:val="00C16912"/>
    <w:rsid w:val="00C17F10"/>
    <w:rsid w:val="00C213B2"/>
    <w:rsid w:val="00C21A85"/>
    <w:rsid w:val="00C2381F"/>
    <w:rsid w:val="00C2722A"/>
    <w:rsid w:val="00C307B4"/>
    <w:rsid w:val="00C3377E"/>
    <w:rsid w:val="00C41FF1"/>
    <w:rsid w:val="00C432E4"/>
    <w:rsid w:val="00C449B6"/>
    <w:rsid w:val="00C565A4"/>
    <w:rsid w:val="00C648F7"/>
    <w:rsid w:val="00C66D42"/>
    <w:rsid w:val="00C71607"/>
    <w:rsid w:val="00C73423"/>
    <w:rsid w:val="00C7417A"/>
    <w:rsid w:val="00C749BC"/>
    <w:rsid w:val="00C80887"/>
    <w:rsid w:val="00C83DB3"/>
    <w:rsid w:val="00C8400D"/>
    <w:rsid w:val="00C95998"/>
    <w:rsid w:val="00CB1D60"/>
    <w:rsid w:val="00CB23FB"/>
    <w:rsid w:val="00CD176D"/>
    <w:rsid w:val="00CD32C4"/>
    <w:rsid w:val="00CD6245"/>
    <w:rsid w:val="00CF4557"/>
    <w:rsid w:val="00D02435"/>
    <w:rsid w:val="00D069CC"/>
    <w:rsid w:val="00D11C0D"/>
    <w:rsid w:val="00D202C3"/>
    <w:rsid w:val="00D261D6"/>
    <w:rsid w:val="00D3433E"/>
    <w:rsid w:val="00D34562"/>
    <w:rsid w:val="00D34C86"/>
    <w:rsid w:val="00D35913"/>
    <w:rsid w:val="00D37E4B"/>
    <w:rsid w:val="00D428D7"/>
    <w:rsid w:val="00D43C1B"/>
    <w:rsid w:val="00D4645F"/>
    <w:rsid w:val="00D552F8"/>
    <w:rsid w:val="00D55AAB"/>
    <w:rsid w:val="00D62E86"/>
    <w:rsid w:val="00D80A39"/>
    <w:rsid w:val="00D82A5F"/>
    <w:rsid w:val="00D85B2E"/>
    <w:rsid w:val="00D85F5E"/>
    <w:rsid w:val="00D91B25"/>
    <w:rsid w:val="00D9209B"/>
    <w:rsid w:val="00D96A8A"/>
    <w:rsid w:val="00DA4FA0"/>
    <w:rsid w:val="00DA58B9"/>
    <w:rsid w:val="00DB3A81"/>
    <w:rsid w:val="00DB5798"/>
    <w:rsid w:val="00DB5918"/>
    <w:rsid w:val="00DC0681"/>
    <w:rsid w:val="00DC2B82"/>
    <w:rsid w:val="00DC2C1A"/>
    <w:rsid w:val="00DD521D"/>
    <w:rsid w:val="00DE3E27"/>
    <w:rsid w:val="00DE4D36"/>
    <w:rsid w:val="00DF3325"/>
    <w:rsid w:val="00DF3CFE"/>
    <w:rsid w:val="00DF52B1"/>
    <w:rsid w:val="00DF61EF"/>
    <w:rsid w:val="00DF6E9D"/>
    <w:rsid w:val="00E0239E"/>
    <w:rsid w:val="00E139FB"/>
    <w:rsid w:val="00E15E7A"/>
    <w:rsid w:val="00E1741F"/>
    <w:rsid w:val="00E21E77"/>
    <w:rsid w:val="00E26520"/>
    <w:rsid w:val="00E26AB0"/>
    <w:rsid w:val="00E2733B"/>
    <w:rsid w:val="00E27E64"/>
    <w:rsid w:val="00E30129"/>
    <w:rsid w:val="00E3162A"/>
    <w:rsid w:val="00E337B5"/>
    <w:rsid w:val="00E36589"/>
    <w:rsid w:val="00E56D45"/>
    <w:rsid w:val="00E610B8"/>
    <w:rsid w:val="00E65A5D"/>
    <w:rsid w:val="00E66683"/>
    <w:rsid w:val="00E7213C"/>
    <w:rsid w:val="00E74E8E"/>
    <w:rsid w:val="00E801FA"/>
    <w:rsid w:val="00E81545"/>
    <w:rsid w:val="00E8280E"/>
    <w:rsid w:val="00E8417C"/>
    <w:rsid w:val="00E84F13"/>
    <w:rsid w:val="00E871F0"/>
    <w:rsid w:val="00E95FE8"/>
    <w:rsid w:val="00EA7E00"/>
    <w:rsid w:val="00EB0518"/>
    <w:rsid w:val="00EB1494"/>
    <w:rsid w:val="00EB5698"/>
    <w:rsid w:val="00EC015D"/>
    <w:rsid w:val="00EC12E0"/>
    <w:rsid w:val="00EC2DBA"/>
    <w:rsid w:val="00EC3057"/>
    <w:rsid w:val="00EC4216"/>
    <w:rsid w:val="00EC4B3D"/>
    <w:rsid w:val="00EC5A1B"/>
    <w:rsid w:val="00EC6B9C"/>
    <w:rsid w:val="00EC7049"/>
    <w:rsid w:val="00ED12A5"/>
    <w:rsid w:val="00ED282A"/>
    <w:rsid w:val="00ED28AA"/>
    <w:rsid w:val="00ED3616"/>
    <w:rsid w:val="00ED5138"/>
    <w:rsid w:val="00EE7B6D"/>
    <w:rsid w:val="00EF1DC7"/>
    <w:rsid w:val="00EF6FE4"/>
    <w:rsid w:val="00EF7B93"/>
    <w:rsid w:val="00EF7DDE"/>
    <w:rsid w:val="00F03900"/>
    <w:rsid w:val="00F06874"/>
    <w:rsid w:val="00F14686"/>
    <w:rsid w:val="00F14EEF"/>
    <w:rsid w:val="00F1584B"/>
    <w:rsid w:val="00F236EC"/>
    <w:rsid w:val="00F23945"/>
    <w:rsid w:val="00F328D2"/>
    <w:rsid w:val="00F35F84"/>
    <w:rsid w:val="00F46B90"/>
    <w:rsid w:val="00F61869"/>
    <w:rsid w:val="00F63201"/>
    <w:rsid w:val="00F65A1C"/>
    <w:rsid w:val="00F65DB1"/>
    <w:rsid w:val="00F73BAD"/>
    <w:rsid w:val="00F820FF"/>
    <w:rsid w:val="00F93EC7"/>
    <w:rsid w:val="00F94265"/>
    <w:rsid w:val="00FA3903"/>
    <w:rsid w:val="00FB07D6"/>
    <w:rsid w:val="00FB550D"/>
    <w:rsid w:val="00FC44B4"/>
    <w:rsid w:val="00FC5766"/>
    <w:rsid w:val="00FD0C33"/>
    <w:rsid w:val="00FD7916"/>
    <w:rsid w:val="00FE23D7"/>
    <w:rsid w:val="00FE4EF7"/>
    <w:rsid w:val="00FF05A1"/>
    <w:rsid w:val="00FF3CA7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BD71F1"/>
  <w15:chartTrackingRefBased/>
  <w15:docId w15:val="{72EA4918-8560-4F62-ADAC-FDD62470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BB"/>
    <w:pPr>
      <w:ind w:left="720"/>
      <w:contextualSpacing/>
    </w:pPr>
  </w:style>
  <w:style w:type="table" w:styleId="TableGrid">
    <w:name w:val="Table Grid"/>
    <w:basedOn w:val="TableNormal"/>
    <w:uiPriority w:val="39"/>
    <w:rsid w:val="0076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10"/>
  </w:style>
  <w:style w:type="paragraph" w:styleId="Footer">
    <w:name w:val="footer"/>
    <w:basedOn w:val="Normal"/>
    <w:link w:val="FooterChar"/>
    <w:uiPriority w:val="99"/>
    <w:unhideWhenUsed/>
    <w:rsid w:val="00C1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10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90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F328D2"/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328D2"/>
    <w:rPr>
      <w:rFonts w:ascii="Arial" w:hAnsi="Arial" w:cs="Arial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3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A6689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E1741F"/>
    <w:pPr>
      <w:spacing w:after="0" w:line="240" w:lineRule="auto"/>
    </w:pPr>
    <w:rPr>
      <w:rFonts w:ascii="Calibri" w:hAnsi="Calibri" w:cs="Calibri"/>
    </w:rPr>
  </w:style>
  <w:style w:type="character" w:customStyle="1" w:styleId="Bodytext2">
    <w:name w:val="Body text (2)_"/>
    <w:basedOn w:val="DefaultParagraphFont"/>
    <w:link w:val="Bodytext20"/>
    <w:rsid w:val="001137D2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37D2"/>
    <w:pPr>
      <w:widowControl w:val="0"/>
      <w:shd w:val="clear" w:color="auto" w:fill="FFFFFF"/>
      <w:spacing w:after="300" w:line="246" w:lineRule="exact"/>
      <w:ind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guardingtraining.cofeporta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C05D-6EF7-474E-9D1F-B5A38B60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Wisson</dc:creator>
  <cp:keywords/>
  <dc:description/>
  <cp:lastModifiedBy>Libby Wilkinson</cp:lastModifiedBy>
  <cp:revision>4</cp:revision>
  <cp:lastPrinted>2022-08-30T13:31:00Z</cp:lastPrinted>
  <dcterms:created xsi:type="dcterms:W3CDTF">2023-02-27T10:47:00Z</dcterms:created>
  <dcterms:modified xsi:type="dcterms:W3CDTF">2023-02-27T12:02:00Z</dcterms:modified>
</cp:coreProperties>
</file>